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宋体" w:cs="Arial"/>
          <w:b/>
          <w:bCs/>
          <w:color w:val="000000"/>
          <w:sz w:val="84"/>
          <w:szCs w:val="84"/>
        </w:rPr>
      </w:pPr>
      <w:r/>
      <w:bookmarkStart w:id="0" w:name="_Toc35393622"/>
      <w:r/>
      <w:bookmarkEnd w:id="0"/>
      <w:r/>
      <w:bookmarkStart w:id="1" w:name="_Toc28359003"/>
      <w:r/>
      <w:bookmarkEnd w:id="1"/>
      <w:r/>
      <w:bookmarkStart w:id="2" w:name="_Toc28359080"/>
      <w:r/>
      <w:bookmarkEnd w:id="2"/>
      <w:r/>
      <w:bookmarkStart w:id="3" w:name="_Toc35393791"/>
      <w:r/>
      <w:bookmarkEnd w:id="3"/>
      <w:r/>
      <w:bookmarkStart w:id="4" w:name="_Toc38985264"/>
      <w:r/>
      <w:r/>
    </w:p>
    <w:p>
      <w:pPr>
        <w:jc w:val="center"/>
        <w:spacing w:before="120" w:after="120" w:line="360" w:lineRule="auto"/>
        <w:rPr>
          <w:rFonts w:ascii="Arial" w:hAnsi="Arial" w:eastAsia="宋体" w:cs="Arial"/>
          <w:b/>
          <w:bCs/>
          <w:color w:val="000000"/>
          <w:sz w:val="84"/>
          <w:szCs w:val="84"/>
        </w:rPr>
      </w:pPr>
      <w:r>
        <w:rPr>
          <w:rFonts w:ascii="Arial" w:hAnsi="Arial" w:eastAsia="宋体" w:cs="Arial"/>
          <w:b/>
          <w:bCs/>
          <w:color w:val="000000"/>
          <w:sz w:val="84"/>
          <w:szCs w:val="84"/>
        </w:rPr>
      </w:r>
      <w:r/>
    </w:p>
    <w:p>
      <w:pPr>
        <w:jc w:val="center"/>
        <w:spacing w:before="120" w:after="120" w:line="360" w:lineRule="auto"/>
        <w:rPr>
          <w:rFonts w:hint="eastAsia" w:ascii="宋体" w:hAnsi="宋体" w:eastAsia="宋体" w:cs="宋体"/>
          <w:sz w:val="24"/>
          <w:szCs w:val="24"/>
        </w:rPr>
      </w:pPr>
      <w:r>
        <w:rPr>
          <w:rFonts w:ascii="Arial" w:hAnsi="Arial" w:eastAsia="宋体" w:cs="Arial"/>
          <w:b/>
          <w:bCs/>
          <w:color w:val="000000"/>
          <w:sz w:val="84"/>
          <w:szCs w:val="84"/>
        </w:rPr>
        <w:t xml:space="preserve">竞争性</w:t>
      </w:r>
      <w:r>
        <w:rPr>
          <w:rFonts w:hint="eastAsia" w:ascii="Arial" w:hAnsi="Arial" w:eastAsia="宋体" w:cs="Arial"/>
          <w:b/>
          <w:bCs/>
          <w:color w:val="000000"/>
          <w:sz w:val="84"/>
          <w:szCs w:val="84"/>
        </w:rPr>
        <w:t xml:space="preserve">磋商</w:t>
      </w:r>
      <w:r>
        <w:rPr>
          <w:rFonts w:ascii="Arial" w:hAnsi="Arial" w:eastAsia="宋体" w:cs="Arial"/>
          <w:b/>
          <w:bCs/>
          <w:color w:val="000000"/>
          <w:sz w:val="84"/>
          <w:szCs w:val="84"/>
        </w:rPr>
        <w:t xml:space="preserve">文件</w:t>
      </w:r>
      <w:r/>
    </w:p>
    <w:p>
      <w:pPr>
        <w:jc w:val="left"/>
        <w:widowControl/>
        <w:rPr>
          <w:rFonts w:hint="eastAsia" w:ascii="Arial" w:hAnsi="Arial" w:eastAsia="宋体" w:cs="Arial"/>
          <w:b/>
          <w:bCs/>
          <w:color w:val="000000"/>
          <w:sz w:val="32"/>
          <w:szCs w:val="32"/>
          <w:lang w:eastAsia="zh-CN"/>
        </w:rPr>
      </w:pPr>
      <w:r>
        <w:rPr>
          <w:rFonts w:ascii="Arial" w:hAnsi="Arial" w:eastAsia="宋体" w:cs="Arial"/>
          <w:b/>
          <w:bCs/>
          <w:color w:val="000000"/>
          <w:sz w:val="32"/>
          <w:szCs w:val="32"/>
        </w:rPr>
        <w:t xml:space="preserve">项目名称：</w:t>
      </w:r>
      <w:r>
        <w:rPr>
          <w:rFonts w:hint="eastAsia" w:ascii="Arial" w:hAnsi="Arial" w:eastAsia="宋体" w:cs="Arial"/>
          <w:b/>
          <w:bCs/>
          <w:color w:val="000000"/>
          <w:sz w:val="32"/>
          <w:szCs w:val="32"/>
          <w:lang w:eastAsia="zh-CN"/>
        </w:rPr>
        <w:t xml:space="preserve">泰州市特殊教育学校后勤服务采购项目</w:t>
      </w:r>
      <w:r/>
    </w:p>
    <w:p>
      <w:pPr>
        <w:ind w:firstLine="2249"/>
        <w:jc w:val="left"/>
        <w:spacing w:before="120" w:after="120" w:line="360" w:lineRule="auto"/>
        <w:rPr>
          <w:rFonts w:ascii="Arial" w:hAnsi="Arial" w:eastAsia="宋体" w:cs="Arial"/>
          <w:b/>
          <w:bCs/>
          <w:color w:val="000000"/>
          <w:sz w:val="32"/>
          <w:szCs w:val="32"/>
        </w:rPr>
      </w:pPr>
      <w:r>
        <w:rPr>
          <w:rFonts w:ascii="Arial" w:hAnsi="Arial" w:eastAsia="宋体" w:cs="Arial"/>
          <w:b/>
          <w:bCs/>
          <w:color w:val="000000"/>
          <w:sz w:val="32"/>
          <w:szCs w:val="32"/>
        </w:rPr>
      </w:r>
      <w:r/>
    </w:p>
    <w:p>
      <w:pPr>
        <w:jc w:val="left"/>
        <w:widowControl/>
        <w:rPr>
          <w:rFonts w:hint="default" w:ascii="Arial" w:hAnsi="Arial" w:eastAsia="宋体" w:cs="Arial"/>
          <w:b/>
          <w:bCs/>
          <w:color w:val="000000"/>
          <w:sz w:val="32"/>
          <w:szCs w:val="32"/>
          <w:lang w:val="en-US" w:eastAsia="zh-CN"/>
        </w:rPr>
      </w:pPr>
      <w:r>
        <w:rPr>
          <w:rFonts w:ascii="Arial" w:hAnsi="Arial" w:eastAsia="宋体" w:cs="Arial"/>
          <w:b/>
          <w:bCs/>
          <w:color w:val="000000"/>
          <w:sz w:val="32"/>
          <w:szCs w:val="32"/>
        </w:rPr>
        <w:t xml:space="preserve">项目编号：</w:t>
      </w:r>
      <w:r>
        <w:rPr>
          <w:rFonts w:ascii="Segoe UI" w:hAnsi="Segoe UI" w:eastAsia="Segoe UI" w:cs="Segoe UI"/>
          <w:i w:val="0"/>
          <w:iCs w:val="0"/>
          <w:caps w:val="0"/>
          <w:spacing w:val="0"/>
          <w:sz w:val="21"/>
          <w:szCs w:val="21"/>
          <w:shd w:val="clear" w:color="auto" w:fill="ffffff"/>
        </w:rPr>
        <w:t xml:space="preserve">JSZC-321200-JZCG-C2025-0108</w:t>
      </w:r>
      <w:r/>
    </w:p>
    <w:p>
      <w:pPr>
        <w:ind w:firstLine="2249"/>
        <w:jc w:val="left"/>
        <w:spacing w:before="120" w:after="120"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hint="eastAsia" w:ascii="宋体" w:hAnsi="宋体" w:eastAsia="宋体" w:cs="宋体"/>
          <w:sz w:val="24"/>
          <w:szCs w:val="24"/>
        </w:rPr>
      </w:pPr>
      <w:r>
        <w:rPr>
          <w:rFonts w:ascii="Arial" w:hAnsi="Arial" w:eastAsia="宋体" w:cs="Arial"/>
          <w:b/>
          <w:bCs/>
          <w:color w:val="000000"/>
          <w:sz w:val="32"/>
          <w:szCs w:val="32"/>
        </w:rPr>
        <w:t xml:space="preserve">泰州市公共资源交易中心</w:t>
      </w:r>
      <w:r/>
    </w:p>
    <w:p>
      <w:pPr>
        <w:jc w:val="center"/>
        <w:spacing w:before="120" w:after="120" w:line="360" w:lineRule="auto"/>
        <w:rPr>
          <w:rFonts w:hint="eastAsia" w:ascii="宋体" w:hAnsi="宋体" w:eastAsia="宋体" w:cs="宋体"/>
          <w:color w:val="ff0000"/>
          <w:sz w:val="24"/>
          <w:szCs w:val="24"/>
        </w:rPr>
      </w:pPr>
      <w:r>
        <w:rPr>
          <w:rFonts w:hint="eastAsia" w:ascii="Arial" w:hAnsi="Arial" w:eastAsia="宋体" w:cs="Arial"/>
          <w:b/>
          <w:bCs/>
          <w:color w:val="ff0000"/>
          <w:sz w:val="32"/>
          <w:szCs w:val="32"/>
        </w:rPr>
        <w:t xml:space="preserve">2025年1</w:t>
      </w:r>
      <w:r>
        <w:rPr>
          <w:rFonts w:hint="eastAsia" w:ascii="Arial" w:hAnsi="Arial" w:eastAsia="宋体" w:cs="Arial"/>
          <w:b/>
          <w:bCs/>
          <w:color w:val="ff0000"/>
          <w:sz w:val="32"/>
          <w:szCs w:val="32"/>
          <w:lang w:val="en-US" w:eastAsia="zh-CN"/>
        </w:rPr>
        <w:t xml:space="preserve">2</w:t>
      </w:r>
      <w:r>
        <w:rPr>
          <w:rFonts w:hint="eastAsia" w:ascii="Arial" w:hAnsi="Arial" w:eastAsia="宋体" w:cs="Arial"/>
          <w:b/>
          <w:bCs/>
          <w:color w:val="ff0000"/>
          <w:sz w:val="32"/>
          <w:szCs w:val="32"/>
        </w:rPr>
        <w:t xml:space="preserve">月</w:t>
      </w:r>
      <w:r>
        <w:rPr>
          <w:rFonts w:hint="eastAsia" w:ascii="Arial" w:hAnsi="Arial" w:eastAsia="宋体" w:cs="Arial"/>
          <w:b/>
          <w:bCs/>
          <w:color w:val="ff0000"/>
          <w:sz w:val="32"/>
          <w:szCs w:val="32"/>
          <w:lang w:val="en-US" w:eastAsia="zh-CN"/>
        </w:rPr>
        <w:t xml:space="preserve"> 29</w:t>
      </w:r>
      <w:bookmarkStart w:id="220" w:name="_GoBack"/>
      <w:r/>
      <w:bookmarkEnd w:id="220"/>
      <w:r>
        <w:rPr>
          <w:rFonts w:hint="eastAsia" w:ascii="Arial" w:hAnsi="Arial" w:eastAsia="宋体" w:cs="Arial"/>
          <w:b/>
          <w:bCs/>
          <w:color w:val="ff0000"/>
          <w:sz w:val="32"/>
          <w:szCs w:val="32"/>
          <w:lang w:val="en-US" w:eastAsia="zh-CN"/>
        </w:rPr>
        <w:t xml:space="preserve"> </w:t>
      </w:r>
      <w:r>
        <w:rPr>
          <w:rFonts w:hint="eastAsia" w:ascii="Arial" w:hAnsi="Arial" w:eastAsia="宋体" w:cs="Arial"/>
          <w:b/>
          <w:bCs/>
          <w:color w:val="ff0000"/>
          <w:sz w:val="32"/>
          <w:szCs w:val="32"/>
        </w:rPr>
        <w:t xml:space="preserve">日</w:t>
      </w:r>
      <w:r/>
    </w:p>
    <w:p>
      <w:pPr>
        <w:jc w:val="center"/>
        <w:spacing w:before="120" w:after="120"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line="480" w:lineRule="auto"/>
        <w:rPr>
          <w:rFonts w:hint="eastAsia" w:ascii="宋体" w:hAnsi="宋体" w:eastAsia="宋体" w:cs="宋体"/>
          <w:sz w:val="24"/>
          <w:szCs w:val="24"/>
        </w:rPr>
      </w:pPr>
      <w:r>
        <w:rPr>
          <w:rFonts w:ascii="Times New Roman" w:hAnsi="Times New Roman" w:eastAsia="宋体" w:cs="Times New Roman"/>
          <w:color w:val="000000"/>
          <w:szCs w:val="21"/>
        </w:rPr>
        <w:br w:type="page" w:clear="all"/>
      </w:r>
      <w:r>
        <w:rPr>
          <w:rFonts w:ascii="Times New Roman" w:hAnsi="Times New Roman" w:eastAsia="宋体" w:cs="Times New Roman"/>
          <w:color w:val="000000"/>
          <w:szCs w:val="21"/>
        </w:rPr>
        <w:t xml:space="preserve"> </w:t>
      </w:r>
      <w:bookmarkStart w:id="5" w:name="_Toc523127445"/>
      <w:r/>
      <w:bookmarkEnd w:id="5"/>
      <w:r/>
      <w:bookmarkStart w:id="6" w:name="_Toc120614210"/>
      <w:r/>
      <w:bookmarkEnd w:id="6"/>
      <w:r/>
      <w:bookmarkStart w:id="7" w:name="_Toc16938516"/>
      <w:r/>
      <w:bookmarkEnd w:id="7"/>
      <w:r/>
      <w:bookmarkStart w:id="8" w:name="_Toc513029200"/>
      <w:r/>
      <w:bookmarkEnd w:id="8"/>
      <w:r/>
      <w:bookmarkStart w:id="9" w:name="_Toc479757206"/>
      <w:r/>
      <w:bookmarkEnd w:id="9"/>
      <w:r/>
      <w:bookmarkStart w:id="10" w:name="_Toc20823272"/>
      <w:r>
        <w:rPr>
          <w:rFonts w:hint="eastAsia" w:ascii="黑体" w:hAnsi="黑体" w:eastAsia="黑体" w:cs="宋体"/>
          <w:b/>
          <w:bCs/>
          <w:color w:val="000000"/>
          <w:sz w:val="44"/>
          <w:szCs w:val="44"/>
        </w:rPr>
        <w:t xml:space="preserve">总</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目</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录</w:t>
      </w:r>
      <w:bookmarkEnd w:id="10"/>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磋商邀请……………………………………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供应商须知…………………………………</w:t>
      </w:r>
      <w:r>
        <w:rPr>
          <w:rFonts w:ascii="Calibri" w:hAnsi="Calibri" w:eastAsia="黑体" w:cs="Calibri"/>
          <w:color w:val="000000"/>
          <w:sz w:val="36"/>
          <w:szCs w:val="36"/>
        </w:rPr>
        <w:t xml:space="preserve"> </w:t>
      </w:r>
      <w:r>
        <w:rPr>
          <w:rFonts w:hint="eastAsia" w:ascii="黑体" w:hAnsi="黑体" w:eastAsia="黑体" w:cs="宋体"/>
          <w:color w:val="000000"/>
          <w:sz w:val="36"/>
          <w:szCs w:val="36"/>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合同文本……………………………………</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响应文件格式………………………………</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keepNext/>
        <w:rPr>
          <w:rFonts w:hint="eastAsia" w:ascii="宋体" w:hAnsi="宋体" w:eastAsia="宋体" w:cs="宋体"/>
          <w:sz w:val="24"/>
          <w:szCs w:val="24"/>
        </w:rPr>
      </w:pPr>
      <w:r>
        <w:rPr>
          <w:rFonts w:ascii="宋体" w:hAnsi="宋体" w:eastAsia="宋体" w:cs="宋体"/>
          <w:sz w:val="24"/>
          <w:szCs w:val="24"/>
        </w:rPr>
        <w:t xml:space="preserve"> </w:t>
      </w:r>
      <w:r/>
    </w:p>
    <w:p>
      <w:pPr>
        <w:jc w:val="center"/>
        <w:keepNext/>
        <w:rPr>
          <w:rFonts w:hint="eastAsia" w:ascii="宋体" w:hAnsi="宋体" w:eastAsia="宋体" w:cs="宋体"/>
          <w:sz w:val="24"/>
          <w:szCs w:val="24"/>
        </w:rPr>
      </w:pPr>
      <w:r>
        <w:rPr>
          <w:rFonts w:hint="eastAsia" w:ascii="黑体" w:hAnsi="黑体" w:eastAsia="黑体" w:cs="宋体"/>
          <w:color w:val="000000"/>
          <w:sz w:val="44"/>
          <w:szCs w:val="44"/>
        </w:rPr>
        <w:t xml:space="preserve">第一章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磋商邀请</w:t>
      </w:r>
      <w:r/>
    </w:p>
    <w:p>
      <w:pPr>
        <w:widowControl/>
        <w:rPr>
          <w:rFonts w:ascii="Segoe UI" w:hAnsi="Segoe UI" w:eastAsia="宋体" w:cs="Segoe UI"/>
          <w:szCs w:val="21"/>
        </w:rPr>
      </w:pPr>
      <w:r>
        <w:rPr>
          <w:rFonts w:hint="eastAsia" w:ascii="宋体" w:hAnsi="宋体" w:eastAsia="宋体" w:cs="宋体"/>
          <w:color w:val="000000"/>
          <w:sz w:val="24"/>
          <w:szCs w:val="24"/>
        </w:rPr>
        <w:t xml:space="preserve">受[</w:t>
      </w:r>
      <w:r>
        <w:rPr>
          <w:rFonts w:hint="eastAsia" w:ascii="宋体" w:hAnsi="宋体" w:eastAsia="宋体" w:cs="宋体"/>
          <w:color w:val="000000"/>
          <w:sz w:val="24"/>
          <w:szCs w:val="24"/>
          <w:lang w:eastAsia="zh-CN"/>
        </w:rPr>
        <w:t xml:space="preserve">泰州市特殊教育学校</w:t>
      </w:r>
      <w:r>
        <w:rPr>
          <w:rFonts w:hint="eastAsia" w:ascii="宋体" w:hAnsi="宋体" w:eastAsia="宋体" w:cs="宋体"/>
          <w:color w:val="000000"/>
          <w:sz w:val="24"/>
          <w:szCs w:val="24"/>
        </w:rPr>
        <w:t xml:space="preserve">]的委托，泰州市公共资源交易中心就[</w:t>
      </w:r>
      <w:r>
        <w:rPr>
          <w:rFonts w:hint="eastAsia" w:ascii="宋体" w:hAnsi="宋体" w:eastAsia="宋体" w:cs="宋体"/>
          <w:color w:val="000000"/>
          <w:sz w:val="24"/>
          <w:szCs w:val="24"/>
          <w:lang w:eastAsia="zh-CN"/>
        </w:rPr>
        <w:t xml:space="preserve">泰州市特殊教育学校后勤服务采购</w:t>
      </w:r>
      <w:r>
        <w:rPr>
          <w:rFonts w:hint="eastAsia" w:ascii="宋体" w:hAnsi="宋体" w:eastAsia="宋体" w:cs="宋体"/>
          <w:color w:val="000000"/>
          <w:sz w:val="24"/>
          <w:szCs w:val="24"/>
        </w:rPr>
        <w:t xml:space="preserve">项目]([</w:t>
      </w:r>
      <w:r>
        <w:rPr>
          <w:rFonts w:ascii="Segoe UI" w:hAnsi="Segoe UI" w:eastAsia="Segoe UI" w:cs="Segoe UI"/>
          <w:i w:val="0"/>
          <w:iCs w:val="0"/>
          <w:caps w:val="0"/>
          <w:spacing w:val="0"/>
          <w:sz w:val="21"/>
          <w:szCs w:val="21"/>
          <w:shd w:val="clear" w:color="auto" w:fill="ffffff"/>
        </w:rPr>
        <w:t xml:space="preserve">JSZC-321200-JZCG-C2025-0108</w:t>
      </w:r>
      <w:r>
        <w:rPr>
          <w:rFonts w:hint="eastAsia" w:ascii="宋体" w:hAnsi="宋体" w:eastAsia="宋体" w:cs="宋体"/>
          <w:color w:val="000000"/>
          <w:sz w:val="24"/>
          <w:szCs w:val="24"/>
        </w:rPr>
        <w:t xml:space="preserve">])项目进行竞争性磋商采购，欢迎符合条件的供应商参加磋商。</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lang w:eastAsia="zh-CN"/>
        </w:rPr>
        <w:t xml:space="preserve">泰州市特殊教育学校后勤服务采购项目</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竞争性磋商项目的潜在供应商可在</w:t>
      </w:r>
      <w:r>
        <w:rPr>
          <w:rFonts w:hint="eastAsia" w:ascii="宋体" w:hAnsi="宋体" w:eastAsia="宋体" w:cs="宋体"/>
          <w:color w:val="000000"/>
          <w:sz w:val="24"/>
          <w:szCs w:val="24"/>
          <w:u w:val="single"/>
        </w:rPr>
        <w:t xml:space="preserve">“江苏政府采购网”自行免费下载</w:t>
      </w:r>
      <w:r>
        <w:rPr>
          <w:rFonts w:hint="eastAsia" w:ascii="宋体" w:hAnsi="宋体" w:eastAsia="宋体" w:cs="宋体"/>
          <w:color w:val="000000"/>
          <w:sz w:val="24"/>
          <w:szCs w:val="24"/>
        </w:rPr>
        <w:t xml:space="preserve">磋商文件，并于</w:t>
      </w:r>
      <w:r>
        <w:rPr>
          <w:rFonts w:hint="eastAsia" w:ascii="宋体" w:hAnsi="宋体" w:eastAsia="宋体" w:cs="宋体"/>
          <w:color w:val="ee0000"/>
          <w:sz w:val="24"/>
          <w:szCs w:val="24"/>
          <w:u w:val="single"/>
        </w:rPr>
        <w:t xml:space="preserve">202</w:t>
      </w:r>
      <w:r>
        <w:rPr>
          <w:rFonts w:hint="eastAsia" w:ascii="宋体" w:hAnsi="宋体" w:eastAsia="宋体" w:cs="宋体"/>
          <w:color w:val="ee0000"/>
          <w:sz w:val="24"/>
          <w:szCs w:val="24"/>
          <w:u w:val="single"/>
          <w:lang w:val="en-US" w:eastAsia="zh-CN"/>
        </w:rPr>
        <w:t xml:space="preserve">6</w:t>
      </w:r>
      <w:r>
        <w:rPr>
          <w:rFonts w:hint="eastAsia" w:ascii="宋体" w:hAnsi="宋体" w:eastAsia="宋体" w:cs="宋体"/>
          <w:color w:val="ee0000"/>
          <w:sz w:val="24"/>
          <w:szCs w:val="24"/>
          <w:u w:val="single"/>
        </w:rPr>
        <w:t xml:space="preserve"> 年 </w:t>
      </w:r>
      <w:r>
        <w:rPr>
          <w:rFonts w:hint="eastAsia" w:ascii="宋体" w:hAnsi="宋体" w:eastAsia="宋体" w:cs="宋体"/>
          <w:color w:val="ee0000"/>
          <w:sz w:val="24"/>
          <w:szCs w:val="24"/>
          <w:u w:val="single"/>
          <w:lang w:val="en-US" w:eastAsia="zh-CN"/>
        </w:rPr>
        <w:t xml:space="preserve">1</w:t>
      </w:r>
      <w:r>
        <w:rPr>
          <w:rFonts w:hint="eastAsia" w:ascii="宋体" w:hAnsi="宋体" w:eastAsia="宋体" w:cs="宋体"/>
          <w:color w:val="ee0000"/>
          <w:sz w:val="24"/>
          <w:szCs w:val="24"/>
          <w:u w:val="single"/>
        </w:rPr>
        <w:t xml:space="preserve"> 月 </w:t>
      </w:r>
      <w:r>
        <w:rPr>
          <w:rFonts w:hint="eastAsia" w:ascii="宋体" w:hAnsi="宋体" w:eastAsia="宋体" w:cs="宋体"/>
          <w:color w:val="ee0000"/>
          <w:sz w:val="24"/>
          <w:szCs w:val="24"/>
          <w:u w:val="single"/>
          <w:lang w:val="en-US" w:eastAsia="zh-CN"/>
        </w:rPr>
        <w:t xml:space="preserve">13 </w:t>
      </w:r>
      <w:r>
        <w:rPr>
          <w:rFonts w:hint="eastAsia" w:ascii="宋体" w:hAnsi="宋体" w:eastAsia="宋体" w:cs="宋体"/>
          <w:color w:val="ee0000"/>
          <w:sz w:val="24"/>
          <w:szCs w:val="24"/>
          <w:u w:val="single"/>
        </w:rPr>
        <w:t xml:space="preserve">日9点</w:t>
      </w:r>
      <w:r>
        <w:rPr>
          <w:rFonts w:hint="eastAsia" w:ascii="宋体" w:hAnsi="宋体" w:eastAsia="宋体" w:cs="宋体"/>
          <w:color w:val="ee0000"/>
          <w:sz w:val="24"/>
          <w:szCs w:val="24"/>
          <w:u w:val="single"/>
          <w:lang w:val="en-US" w:eastAsia="zh-CN"/>
        </w:rPr>
        <w:t xml:space="preserve">3</w:t>
      </w:r>
      <w:r>
        <w:rPr>
          <w:rFonts w:hint="eastAsia" w:ascii="宋体" w:hAnsi="宋体" w:eastAsia="宋体" w:cs="宋体"/>
          <w:color w:val="ee0000"/>
          <w:sz w:val="24"/>
          <w:szCs w:val="24"/>
          <w:u w:val="single"/>
        </w:rPr>
        <w:t xml:space="preserve">0分</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北京时间）前递交响应文件。</w:t>
      </w:r>
      <w:r/>
    </w:p>
    <w:p>
      <w:pPr>
        <w:ind w:firstLine="498"/>
        <w:keepLines/>
        <w:keepNext/>
        <w:spacing w:before="145" w:after="145" w:line="360" w:lineRule="auto"/>
        <w:rPr>
          <w:rFonts w:hint="eastAsia" w:ascii="宋体" w:hAnsi="宋体" w:eastAsia="宋体" w:cs="宋体"/>
          <w:sz w:val="24"/>
          <w:szCs w:val="24"/>
        </w:rPr>
      </w:pPr>
      <w:r/>
      <w:bookmarkStart w:id="11" w:name="_Toc35393621"/>
      <w:r/>
      <w:bookmarkEnd w:id="11"/>
      <w:r/>
      <w:bookmarkStart w:id="12" w:name="_Toc28359002"/>
      <w:r/>
      <w:bookmarkEnd w:id="12"/>
      <w:r/>
      <w:bookmarkStart w:id="13" w:name="_Toc28359079"/>
      <w:r/>
      <w:bookmarkEnd w:id="13"/>
      <w:r/>
      <w:bookmarkStart w:id="14" w:name="_Toc38985263"/>
      <w:r/>
      <w:bookmarkEnd w:id="14"/>
      <w:r/>
      <w:bookmarkStart w:id="15" w:name="_Toc35393790"/>
      <w:r/>
      <w:bookmarkEnd w:id="15"/>
      <w:r/>
      <w:bookmarkStart w:id="16" w:name="_Hlk24379207"/>
      <w:r>
        <w:rPr>
          <w:rFonts w:ascii="Times New Roman" w:hAnsi="Times New Roman" w:eastAsia="宋体" w:cs="Times New Roman"/>
          <w:b/>
          <w:bCs/>
          <w:color w:val="000000"/>
          <w:sz w:val="32"/>
          <w:szCs w:val="32"/>
        </w:rPr>
        <w:t xml:space="preserve">一、项目基本情况</w:t>
      </w:r>
      <w:bookmarkEnd w:id="16"/>
      <w:r/>
      <w:r/>
    </w:p>
    <w:p>
      <w:pPr>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1.项目名称：</w:t>
      </w:r>
      <w:r>
        <w:rPr>
          <w:rFonts w:hint="eastAsia" w:ascii="宋体" w:hAnsi="宋体" w:eastAsia="宋体" w:cs="宋体"/>
          <w:color w:val="000000"/>
          <w:sz w:val="24"/>
          <w:szCs w:val="24"/>
          <w:lang w:eastAsia="zh-CN"/>
        </w:rPr>
        <w:t xml:space="preserve">泰州市特殊教育学校后勤服务采购项目</w:t>
      </w:r>
      <w:r/>
    </w:p>
    <w:p>
      <w:pPr>
        <w:ind w:firstLine="480"/>
        <w:rPr>
          <w:rFonts w:hint="default" w:ascii="Segoe UI" w:hAnsi="Segoe UI" w:eastAsia="宋体" w:cs="Segoe UI"/>
          <w:szCs w:val="21"/>
          <w:lang w:val="en-US" w:eastAsia="zh-CN"/>
        </w:rPr>
      </w:pPr>
      <w:r>
        <w:rPr>
          <w:rFonts w:hint="eastAsia" w:ascii="宋体" w:hAnsi="宋体" w:eastAsia="宋体" w:cs="宋体"/>
          <w:color w:val="000000"/>
          <w:sz w:val="24"/>
          <w:szCs w:val="24"/>
        </w:rPr>
        <w:t xml:space="preserve">2.项目编号：</w:t>
      </w:r>
      <w:r>
        <w:rPr>
          <w:rFonts w:ascii="Segoe UI" w:hAnsi="Segoe UI" w:eastAsia="Segoe UI" w:cs="Segoe UI"/>
          <w:i w:val="0"/>
          <w:iCs w:val="0"/>
          <w:caps w:val="0"/>
          <w:spacing w:val="0"/>
          <w:sz w:val="21"/>
          <w:szCs w:val="21"/>
          <w:shd w:val="clear" w:color="auto" w:fill="ffffff"/>
        </w:rPr>
        <w:t xml:space="preserve">JSZC-321200-JZCG-C2025-0108</w:t>
      </w:r>
      <w:r/>
    </w:p>
    <w:p>
      <w:pPr>
        <w:ind w:firstLine="480"/>
        <w:rPr>
          <w:rFonts w:hint="eastAsia" w:ascii="宋体" w:hAnsi="宋体" w:eastAsia="宋体" w:cs="宋体"/>
          <w:color w:val="000000"/>
          <w:sz w:val="24"/>
          <w:szCs w:val="24"/>
          <w:shd w:val="clear" w:color="auto" w:fill="ffff00"/>
        </w:rPr>
      </w:pPr>
      <w:r>
        <w:rPr>
          <w:rFonts w:hint="eastAsia" w:ascii="宋体" w:hAnsi="宋体" w:eastAsia="宋体" w:cs="宋体"/>
          <w:color w:val="000000"/>
          <w:sz w:val="24"/>
          <w:szCs w:val="24"/>
        </w:rPr>
        <w:t xml:space="preserve">3.预算金额：</w:t>
      </w:r>
      <w:r>
        <w:rPr>
          <w:rFonts w:hint="eastAsia" w:ascii="宋体" w:hAnsi="宋体" w:eastAsia="宋体" w:cs="宋体"/>
          <w:color w:val="000000"/>
          <w:sz w:val="24"/>
          <w:szCs w:val="24"/>
          <w:lang w:val="en-US" w:eastAsia="zh-CN"/>
        </w:rPr>
        <w:t xml:space="preserve">111</w:t>
      </w:r>
      <w:r>
        <w:rPr>
          <w:rFonts w:hint="eastAsia" w:ascii="宋体" w:hAnsi="宋体" w:eastAsia="宋体" w:cs="宋体"/>
          <w:color w:val="000000"/>
          <w:sz w:val="24"/>
          <w:szCs w:val="24"/>
        </w:rPr>
        <w:t xml:space="preserve">万元</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4.采购需求（简介）：（详细内容见本磋商文件第四章）</w:t>
      </w:r>
      <w:r/>
    </w:p>
    <w:p>
      <w:pPr>
        <w:ind w:firstLine="480"/>
        <w:rPr>
          <w:rFonts w:hint="eastAsia" w:ascii="宋体" w:hAnsi="宋体" w:eastAsia="宋体" w:cs="宋体"/>
          <w:sz w:val="24"/>
          <w:szCs w:val="24"/>
          <w:highlight w:val="yellow"/>
        </w:rPr>
      </w:pPr>
      <w:r>
        <w:rPr>
          <w:rFonts w:hint="eastAsia" w:ascii="宋体" w:hAnsi="宋体" w:eastAsia="宋体" w:cs="宋体"/>
          <w:color w:val="000000"/>
          <w:sz w:val="24"/>
          <w:szCs w:val="24"/>
        </w:rPr>
        <w:t xml:space="preserve">5.合同履行期限：自合同签订之日起一年</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二、申请人的资格要求：</w:t>
      </w:r>
      <w:bookmarkEnd w:id="4"/>
      <w:r/>
      <w:r/>
    </w:p>
    <w:p>
      <w:pPr>
        <w:ind w:firstLine="480"/>
        <w:rPr>
          <w:rFonts w:hint="eastAsia" w:ascii="宋体" w:hAnsi="宋体" w:eastAsia="宋体" w:cs="宋体"/>
          <w:sz w:val="24"/>
          <w:szCs w:val="24"/>
        </w:rPr>
      </w:pPr>
      <w:r/>
      <w:bookmarkStart w:id="17" w:name="_Toc28359081"/>
      <w:r/>
      <w:bookmarkEnd w:id="17"/>
      <w:r/>
      <w:bookmarkStart w:id="18" w:name="_Toc35393623"/>
      <w:r/>
      <w:bookmarkEnd w:id="18"/>
      <w:r/>
      <w:bookmarkStart w:id="19" w:name="_Toc35393792"/>
      <w:r/>
      <w:bookmarkEnd w:id="19"/>
      <w:r/>
      <w:bookmarkStart w:id="20" w:name="_Toc28359004"/>
      <w:r/>
      <w:bookmarkEnd w:id="20"/>
      <w:r/>
      <w:bookmarkStart w:id="21" w:name="_Toc38985265"/>
      <w:r>
        <w:rPr>
          <w:rFonts w:hint="eastAsia" w:ascii="宋体" w:hAnsi="宋体" w:eastAsia="宋体" w:cs="宋体"/>
          <w:color w:val="000000"/>
          <w:sz w:val="24"/>
          <w:szCs w:val="24"/>
        </w:rPr>
        <w:t xml:space="preserve">（一）资格要求</w:t>
      </w:r>
      <w:bookmarkEnd w:id="21"/>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1.2上一年度的财务状况报告（成立不满一年无需提供）；</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3.落实政府采购政策需满足的资格要求：</w:t>
      </w:r>
      <w:bookmarkStart w:id="22" w:name="_Hlk208305369"/>
      <w:r>
        <w:rPr>
          <w:rFonts w:hint="eastAsia" w:ascii="宋体" w:hAnsi="宋体" w:eastAsia="宋体" w:cs="宋体"/>
          <w:color w:val="000000"/>
          <w:sz w:val="24"/>
          <w:szCs w:val="24"/>
        </w:rPr>
        <w:t xml:space="preserve">本项目属于专门面向中小企业采购的项目，供应商应为中小微企业、监狱企业、残疾人福利性单位。</w:t>
      </w:r>
      <w:bookmarkEnd w:id="22"/>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4.本项目</w:t>
      </w:r>
      <w:r>
        <w:rPr>
          <w:rFonts w:hint="eastAsia" w:ascii="宋体" w:hAnsi="宋体" w:eastAsia="宋体" w:cs="宋体"/>
          <w:color w:val="000000"/>
          <w:sz w:val="24"/>
          <w:szCs w:val="24"/>
          <w:u w:val="single"/>
        </w:rPr>
        <w:t xml:space="preserve">不接受</w:t>
      </w:r>
      <w:r>
        <w:rPr>
          <w:rFonts w:hint="eastAsia" w:ascii="宋体" w:hAnsi="宋体" w:eastAsia="宋体" w:cs="宋体"/>
          <w:color w:val="000000"/>
          <w:sz w:val="24"/>
          <w:szCs w:val="24"/>
        </w:rPr>
        <w:t xml:space="preserve">联合体参与磋商（接受/不接受）</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三、获取磋商文件</w:t>
      </w:r>
      <w:r/>
    </w:p>
    <w:p>
      <w:pPr>
        <w:ind w:firstLine="540"/>
        <w:spacing w:line="360" w:lineRule="auto"/>
        <w:rPr>
          <w:rFonts w:hint="eastAsia" w:ascii="宋体" w:hAnsi="宋体" w:eastAsia="宋体" w:cs="宋体"/>
          <w:sz w:val="24"/>
          <w:szCs w:val="24"/>
        </w:rPr>
      </w:pPr>
      <w:r/>
      <w:bookmarkStart w:id="23" w:name="_Toc35393793"/>
      <w:r/>
      <w:bookmarkEnd w:id="23"/>
      <w:r/>
      <w:bookmarkStart w:id="24" w:name="_Toc35393624"/>
      <w:r/>
      <w:bookmarkEnd w:id="24"/>
      <w:r/>
      <w:bookmarkStart w:id="25" w:name="_Toc28359082"/>
      <w:r/>
      <w:bookmarkEnd w:id="25"/>
      <w:r/>
      <w:bookmarkStart w:id="26" w:name="_Toc28359005"/>
      <w:r/>
      <w:bookmarkEnd w:id="26"/>
      <w:r/>
      <w:bookmarkStart w:id="27" w:name="_Toc38985266"/>
      <w:r>
        <w:rPr>
          <w:rFonts w:hint="eastAsia" w:ascii="宋体" w:hAnsi="宋体" w:eastAsia="宋体" w:cs="宋体"/>
          <w:color w:val="000000"/>
          <w:sz w:val="24"/>
          <w:szCs w:val="24"/>
        </w:rPr>
        <w:t xml:space="preserve">1.时间：</w:t>
      </w:r>
      <w:bookmarkEnd w:id="27"/>
      <w:r>
        <w:rPr>
          <w:rFonts w:hint="eastAsia" w:ascii="宋体" w:hAnsi="宋体" w:eastAsia="宋体" w:cs="宋体"/>
          <w:color w:val="c00000"/>
          <w:sz w:val="24"/>
          <w:szCs w:val="24"/>
        </w:rPr>
        <w:t xml:space="preserve">自磋商文件公告发布之日起至202</w:t>
      </w:r>
      <w:r>
        <w:rPr>
          <w:rFonts w:hint="eastAsia" w:ascii="宋体" w:hAnsi="宋体" w:eastAsia="宋体" w:cs="宋体"/>
          <w:color w:val="c00000"/>
          <w:sz w:val="24"/>
          <w:szCs w:val="24"/>
          <w:lang w:val="en-US" w:eastAsia="zh-CN"/>
        </w:rPr>
        <w:t xml:space="preserve">6</w:t>
      </w:r>
      <w:r>
        <w:rPr>
          <w:rFonts w:hint="eastAsia" w:ascii="宋体" w:hAnsi="宋体" w:eastAsia="宋体" w:cs="宋体"/>
          <w:color w:val="c00000"/>
          <w:sz w:val="24"/>
          <w:szCs w:val="24"/>
        </w:rPr>
        <w:t xml:space="preserve">年</w:t>
      </w:r>
      <w:r>
        <w:rPr>
          <w:rFonts w:hint="eastAsia" w:ascii="宋体" w:hAnsi="宋体" w:eastAsia="宋体" w:cs="宋体"/>
          <w:color w:val="c00000"/>
          <w:sz w:val="24"/>
          <w:szCs w:val="24"/>
          <w:lang w:val="en-US" w:eastAsia="zh-CN"/>
        </w:rPr>
        <w:t xml:space="preserve">1</w:t>
      </w:r>
      <w:r>
        <w:rPr>
          <w:rFonts w:hint="eastAsia" w:ascii="宋体" w:hAnsi="宋体" w:eastAsia="宋体" w:cs="宋体"/>
          <w:color w:val="c00000"/>
          <w:sz w:val="24"/>
          <w:szCs w:val="24"/>
        </w:rPr>
        <w:t xml:space="preserve"> 月</w:t>
      </w:r>
      <w:r>
        <w:rPr>
          <w:rFonts w:hint="eastAsia" w:ascii="宋体" w:hAnsi="宋体" w:eastAsia="宋体" w:cs="宋体"/>
          <w:color w:val="c00000"/>
          <w:sz w:val="24"/>
          <w:szCs w:val="24"/>
          <w:lang w:val="en-US" w:eastAsia="zh-CN"/>
        </w:rPr>
        <w:t xml:space="preserve"> 9</w:t>
      </w:r>
      <w:r>
        <w:rPr>
          <w:rFonts w:hint="eastAsia" w:ascii="宋体" w:hAnsi="宋体" w:eastAsia="宋体" w:cs="宋体"/>
          <w:color w:val="c00000"/>
          <w:sz w:val="24"/>
          <w:szCs w:val="24"/>
        </w:rPr>
        <w:t xml:space="preserve"> 日截止。</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方式：本次采购采用“苏采云”政府采购一体化平台进行政府采购活动。</w:t>
      </w:r>
      <w:r/>
    </w:p>
    <w:p>
      <w:pPr>
        <w:ind w:firstLine="540"/>
        <w:spacing w:line="360" w:lineRule="auto"/>
        <w:rPr>
          <w:rFonts w:hint="eastAsia" w:ascii="宋体" w:hAnsi="宋体" w:eastAsia="宋体" w:cs="宋体"/>
          <w:color w:val="auto"/>
          <w:sz w:val="24"/>
          <w:szCs w:val="24"/>
        </w:rPr>
      </w:pPr>
      <w:r>
        <w:rPr>
          <w:rFonts w:ascii="宋体" w:hAnsi="宋体" w:eastAsia="宋体" w:cs="宋体"/>
          <w:color w:val="auto"/>
          <w:sz w:val="24"/>
          <w:szCs w:val="24"/>
        </w:rPr>
        <w:t xml:space="preserve">供应商如确定参加</w:t>
      </w:r>
      <w:r>
        <w:rPr>
          <w:rFonts w:hint="eastAsia" w:ascii="宋体" w:hAnsi="宋体" w:eastAsia="宋体" w:cs="宋体"/>
          <w:color w:val="auto"/>
          <w:sz w:val="24"/>
          <w:szCs w:val="24"/>
        </w:rPr>
        <w:t xml:space="preserve">磋商</w:t>
      </w:r>
      <w:r>
        <w:rPr>
          <w:rFonts w:ascii="宋体" w:hAnsi="宋体" w:eastAsia="宋体" w:cs="宋体"/>
          <w:color w:val="auto"/>
          <w:sz w:val="24"/>
          <w:szCs w:val="24"/>
        </w:rPr>
        <w:t xml:space="preserve">，可自行下载采购文件及有关资料，按照采购文件规定进行注册、领取CA和办理电子签章（泰州市办理点：泰州市高港区泰州大道388号(中国医药城会展交易中心W3馆西南角)公共资源交易大厅6号窗口办理，电话</w:t>
      </w:r>
      <w:r>
        <w:rPr>
          <w:rFonts w:ascii="宋体" w:hAnsi="宋体" w:eastAsia="宋体" w:cs="宋体"/>
          <w:color w:val="auto"/>
          <w:sz w:val="24"/>
          <w:szCs w:val="24"/>
        </w:rPr>
        <w:t xml:space="preserve">：0523-81568158，17327800634），根据《“苏采云”系统供应商操作手册http://www.ccgpjiangsu.gov.cn/jiangsu/zlxz/ee/ee3a4bc5a3454aa2b0d9312230633ce9.html》规定，在“苏采云”（ http://jszfcg.jsczt.cn/jszc/login）中按要求制作、上传电子响应文件（技术支持电话：0523-87633965、0523-86897512；客服QQ：709339244、1195486789）。有关本次</w:t>
      </w:r>
      <w:r>
        <w:rPr>
          <w:rFonts w:hint="eastAsia" w:ascii="宋体" w:hAnsi="宋体" w:eastAsia="宋体" w:cs="宋体"/>
          <w:color w:val="auto"/>
          <w:sz w:val="24"/>
          <w:szCs w:val="24"/>
        </w:rPr>
        <w:t xml:space="preserve">磋商</w:t>
      </w:r>
      <w:r>
        <w:rPr>
          <w:rFonts w:ascii="宋体" w:hAnsi="宋体" w:eastAsia="宋体" w:cs="宋体"/>
          <w:color w:val="auto"/>
          <w:sz w:val="24"/>
          <w:szCs w:val="24"/>
        </w:rPr>
        <w:t xml:space="preserve">的事项若存在变动或修改，敬请及时关注“江苏政府采购网”发布的更正公告。</w:t>
      </w:r>
      <w:r/>
    </w:p>
    <w:p>
      <w:pPr>
        <w:pStyle w:val="609"/>
        <w:ind w:firstLine="498"/>
        <w:spacing w:before="145" w:after="145" w:line="360" w:lineRule="auto"/>
        <w:rPr>
          <w:rFonts w:ascii="宋体" w:hAnsi="宋体" w:cs="宋体"/>
          <w:b w:val="0"/>
          <w:bCs w:val="0"/>
          <w:color w:val="ff0000"/>
          <w:sz w:val="24"/>
          <w:szCs w:val="24"/>
        </w:rPr>
      </w:pPr>
      <w:r>
        <w:rPr>
          <w:rFonts w:hint="eastAsia" w:ascii="宋体" w:hAnsi="宋体" w:cs="宋体"/>
          <w:b w:val="0"/>
          <w:bCs w:val="0"/>
          <w:color w:val="ff0000"/>
          <w:sz w:val="24"/>
          <w:szCs w:val="24"/>
        </w:rPr>
        <w:t xml:space="preserve">供应商插入CA证书登录“苏采云”系统后选择具体项目，点击“我要参与”并签章提交《投标供应商确认函》，确认参与后自行免费下载征集文件，提交《投标供应商确认函》日期视同为依法获取征集文件日期。供应商须打印、保留《投标供应商确认函》，质疑时《投标供应商确认函》与质疑函一并提交；未依照征集公告要求获取征集文件的供应商，视为未参与该项政府采购活动，不具备对该政府采购项目提出质疑的法定权利，但因供应商资格条件或获取征集文件时间设定不符合有关法律法规规定等原因使供应商权益受损的除外。</w:t>
      </w:r>
      <w:r/>
    </w:p>
    <w:p>
      <w:pPr>
        <w:rPr>
          <w:rFonts w:hint="eastAsia"/>
        </w:rPr>
      </w:pPr>
      <w:r>
        <w:rPr>
          <w:rFonts w:hint="eastAsia"/>
        </w:rPr>
      </w:r>
      <w:r/>
    </w:p>
    <w:p>
      <w:pPr>
        <w:pStyle w:val="805"/>
        <w:ind w:firstLine="400"/>
        <w:rPr>
          <w:rFonts w:hint="eastAsia"/>
        </w:rPr>
      </w:pPr>
      <w:r>
        <w:rPr>
          <w:rFonts w:hint="eastAsia"/>
        </w:rPr>
      </w:r>
      <w:r/>
    </w:p>
    <w:p>
      <w:pPr>
        <w:ind w:firstLine="540"/>
        <w:spacing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四、提交响应文件截止时间</w:t>
      </w:r>
      <w:r/>
    </w:p>
    <w:p>
      <w:pPr>
        <w:ind w:firstLine="480"/>
        <w:rPr>
          <w:rFonts w:hint="eastAsia" w:ascii="宋体" w:hAnsi="宋体" w:eastAsia="宋体" w:cs="宋体"/>
          <w:color w:val="ee0000"/>
          <w:sz w:val="24"/>
          <w:szCs w:val="24"/>
        </w:rPr>
      </w:pPr>
      <w:r>
        <w:rPr>
          <w:rFonts w:hint="eastAsia" w:ascii="宋体" w:hAnsi="宋体" w:eastAsia="宋体" w:cs="宋体"/>
          <w:color w:val="ee0000"/>
          <w:sz w:val="24"/>
          <w:szCs w:val="24"/>
          <w:u w:val="single"/>
        </w:rPr>
        <w:t xml:space="preserve">1. 202</w:t>
      </w:r>
      <w:r>
        <w:rPr>
          <w:rFonts w:hint="eastAsia" w:ascii="宋体" w:hAnsi="宋体" w:eastAsia="宋体" w:cs="宋体"/>
          <w:color w:val="ee0000"/>
          <w:sz w:val="24"/>
          <w:szCs w:val="24"/>
          <w:u w:val="single"/>
          <w:lang w:val="en-US" w:eastAsia="zh-CN"/>
        </w:rPr>
        <w:t xml:space="preserve">6</w:t>
      </w:r>
      <w:r>
        <w:rPr>
          <w:rFonts w:hint="eastAsia" w:ascii="宋体" w:hAnsi="宋体" w:eastAsia="宋体" w:cs="宋体"/>
          <w:color w:val="ee0000"/>
          <w:sz w:val="24"/>
          <w:szCs w:val="24"/>
          <w:u w:val="single"/>
        </w:rPr>
        <w:t xml:space="preserve">年 </w:t>
      </w:r>
      <w:r>
        <w:rPr>
          <w:rFonts w:hint="eastAsia" w:ascii="宋体" w:hAnsi="宋体" w:eastAsia="宋体" w:cs="宋体"/>
          <w:color w:val="ee0000"/>
          <w:sz w:val="24"/>
          <w:szCs w:val="24"/>
          <w:u w:val="single"/>
          <w:lang w:val="en-US" w:eastAsia="zh-CN"/>
        </w:rPr>
        <w:t xml:space="preserve">1</w:t>
      </w:r>
      <w:r>
        <w:rPr>
          <w:rFonts w:hint="eastAsia" w:ascii="宋体" w:hAnsi="宋体" w:eastAsia="宋体" w:cs="宋体"/>
          <w:color w:val="ee0000"/>
          <w:sz w:val="24"/>
          <w:szCs w:val="24"/>
          <w:u w:val="single"/>
        </w:rPr>
        <w:t xml:space="preserve">月</w:t>
      </w:r>
      <w:r>
        <w:rPr>
          <w:rFonts w:hint="eastAsia" w:ascii="宋体" w:hAnsi="宋体" w:eastAsia="宋体" w:cs="宋体"/>
          <w:color w:val="ee0000"/>
          <w:sz w:val="24"/>
          <w:szCs w:val="24"/>
          <w:u w:val="single"/>
          <w:lang w:val="en-US" w:eastAsia="zh-CN"/>
        </w:rPr>
        <w:t xml:space="preserve">13</w:t>
      </w:r>
      <w:r>
        <w:rPr>
          <w:rFonts w:hint="eastAsia" w:ascii="宋体" w:hAnsi="宋体" w:eastAsia="宋体" w:cs="宋体"/>
          <w:color w:val="ee0000"/>
          <w:sz w:val="24"/>
          <w:szCs w:val="24"/>
          <w:u w:val="single"/>
        </w:rPr>
        <w:t xml:space="preserve"> 日 9 点 </w:t>
      </w:r>
      <w:r>
        <w:rPr>
          <w:rFonts w:hint="eastAsia" w:ascii="宋体" w:hAnsi="宋体" w:eastAsia="宋体" w:cs="宋体"/>
          <w:color w:val="ee0000"/>
          <w:sz w:val="24"/>
          <w:szCs w:val="24"/>
          <w:u w:val="single"/>
          <w:lang w:val="en-US" w:eastAsia="zh-CN"/>
        </w:rPr>
        <w:t xml:space="preserve">3</w:t>
      </w:r>
      <w:r>
        <w:rPr>
          <w:rFonts w:hint="eastAsia" w:ascii="宋体" w:hAnsi="宋体" w:eastAsia="宋体" w:cs="宋体"/>
          <w:color w:val="ee0000"/>
          <w:sz w:val="24"/>
          <w:szCs w:val="24"/>
          <w:u w:val="single"/>
        </w:rPr>
        <w:t xml:space="preserve">0分</w:t>
      </w:r>
      <w:r>
        <w:rPr>
          <w:rFonts w:hint="eastAsia" w:ascii="宋体" w:hAnsi="宋体" w:eastAsia="宋体" w:cs="宋体"/>
          <w:color w:val="ee0000"/>
          <w:sz w:val="24"/>
          <w:szCs w:val="24"/>
        </w:rPr>
        <w:t xml:space="preserve">（北京时间）。</w:t>
      </w:r>
      <w:r/>
    </w:p>
    <w:p>
      <w:pPr>
        <w:ind w:firstLine="498"/>
        <w:keepLines/>
        <w:keepNext/>
        <w:spacing w:before="145" w:after="145" w:line="360" w:lineRule="auto"/>
        <w:rPr>
          <w:rFonts w:hint="eastAsia" w:ascii="宋体" w:hAnsi="宋体" w:eastAsia="宋体" w:cs="宋体"/>
          <w:sz w:val="24"/>
          <w:szCs w:val="24"/>
        </w:rPr>
      </w:pPr>
      <w:r/>
      <w:bookmarkStart w:id="28" w:name="_Toc35393794"/>
      <w:r/>
      <w:bookmarkEnd w:id="28"/>
      <w:r/>
      <w:bookmarkStart w:id="29" w:name="_Toc28359007"/>
      <w:r/>
      <w:bookmarkEnd w:id="29"/>
      <w:r/>
      <w:bookmarkStart w:id="30" w:name="_Toc35393625"/>
      <w:r/>
      <w:bookmarkEnd w:id="30"/>
      <w:r/>
      <w:bookmarkStart w:id="31" w:name="_Toc28359084"/>
      <w:r/>
      <w:bookmarkEnd w:id="31"/>
      <w:r/>
      <w:bookmarkStart w:id="32" w:name="_Toc38985267"/>
      <w:r>
        <w:rPr>
          <w:rFonts w:ascii="Times New Roman" w:hAnsi="Times New Roman" w:eastAsia="宋体" w:cs="Times New Roman"/>
          <w:b/>
          <w:bCs/>
          <w:color w:val="000000"/>
          <w:sz w:val="32"/>
          <w:szCs w:val="32"/>
        </w:rPr>
        <w:t xml:space="preserve">五、公告期限</w:t>
      </w:r>
      <w:bookmarkEnd w:id="32"/>
      <w:r/>
      <w:r/>
    </w:p>
    <w:p>
      <w:pPr>
        <w:ind w:firstLine="480"/>
        <w:rPr>
          <w:rFonts w:hint="eastAsia" w:ascii="宋体" w:hAnsi="宋体" w:eastAsia="宋体" w:cs="宋体"/>
          <w:sz w:val="24"/>
          <w:szCs w:val="24"/>
        </w:rPr>
      </w:pPr>
      <w:r/>
      <w:bookmarkStart w:id="33" w:name="_Toc35393795"/>
      <w:r/>
      <w:bookmarkEnd w:id="33"/>
      <w:r/>
      <w:bookmarkStart w:id="34" w:name="_Toc35393626"/>
      <w:r/>
      <w:bookmarkEnd w:id="34"/>
      <w:r/>
      <w:bookmarkStart w:id="35" w:name="_Toc38985268"/>
      <w:r>
        <w:rPr>
          <w:rFonts w:hint="eastAsia" w:ascii="宋体" w:hAnsi="宋体" w:eastAsia="宋体" w:cs="宋体"/>
          <w:color w:val="000000"/>
          <w:sz w:val="24"/>
          <w:szCs w:val="24"/>
        </w:rPr>
        <w:t xml:space="preserve">磋商公告及磋商文件公告期限为自本公告发布之日起3个工作日。</w:t>
      </w:r>
      <w:bookmarkEnd w:id="35"/>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六、其他补充事宜</w:t>
      </w:r>
      <w:r/>
    </w:p>
    <w:p>
      <w:pPr>
        <w:ind w:firstLine="498"/>
        <w:keepLines/>
        <w:keepNext/>
        <w:spacing w:before="145" w:after="145" w:line="360" w:lineRule="auto"/>
        <w:rPr>
          <w:rFonts w:hint="eastAsia" w:ascii="宋体" w:hAnsi="宋体" w:eastAsia="宋体" w:cs="宋体"/>
          <w:color w:val="000000"/>
          <w:sz w:val="24"/>
          <w:szCs w:val="24"/>
        </w:rPr>
      </w:pPr>
      <w:r/>
      <w:bookmarkStart w:id="36" w:name="_Toc28359008"/>
      <w:r/>
      <w:bookmarkEnd w:id="36"/>
      <w:r/>
      <w:bookmarkStart w:id="37" w:name="_Toc35393796"/>
      <w:r/>
      <w:bookmarkEnd w:id="37"/>
      <w:r/>
      <w:bookmarkStart w:id="38" w:name="_Toc35393627"/>
      <w:r/>
      <w:bookmarkEnd w:id="38"/>
      <w:r/>
      <w:bookmarkStart w:id="39" w:name="_Toc28359085"/>
      <w:r/>
      <w:bookmarkEnd w:id="39"/>
      <w:r/>
      <w:bookmarkStart w:id="40" w:name="_Toc38985269"/>
      <w:r>
        <w:rPr>
          <w:rFonts w:hint="eastAsia" w:ascii="宋体" w:hAnsi="宋体" w:eastAsia="宋体" w:cs="宋体"/>
          <w:color w:val="000000"/>
          <w:sz w:val="24"/>
          <w:szCs w:val="24"/>
        </w:rPr>
        <w:t xml:space="preserve">供应商应在磋商文件获取截止日期前，在苏采云平台进行项目参与并下载电子投标文件模板。</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七、本次磋商联系方式</w:t>
      </w:r>
      <w:bookmarkEnd w:id="40"/>
      <w:r/>
      <w:r/>
    </w:p>
    <w:p>
      <w:pPr>
        <w:jc w:val="left"/>
        <w:widowControl/>
        <w:rPr>
          <w:rFonts w:hint="eastAsia" w:ascii="宋体" w:hAnsi="宋体" w:eastAsia="宋体" w:cs="宋体"/>
          <w:sz w:val="24"/>
          <w:szCs w:val="24"/>
        </w:rPr>
      </w:pPr>
      <w:r>
        <w:rPr>
          <w:rFonts w:ascii="Calibri" w:hAnsi="Calibri" w:eastAsia="仿宋" w:cs="Calibri"/>
          <w:color w:val="000000"/>
          <w:sz w:val="28"/>
          <w:szCs w:val="28"/>
        </w:rPr>
        <w:t xml:space="preserve">  </w:t>
      </w:r>
      <w:r>
        <w:rPr>
          <w:rFonts w:hint="eastAsia" w:ascii="仿宋" w:hAnsi="仿宋" w:eastAsia="仿宋" w:cs="宋体"/>
          <w:color w:val="000000"/>
          <w:sz w:val="28"/>
          <w:szCs w:val="28"/>
        </w:rPr>
        <w:t xml:space="preserve"> </w:t>
      </w:r>
      <w:r>
        <w:rPr>
          <w:rFonts w:hint="eastAsia" w:ascii="宋体" w:hAnsi="宋体" w:eastAsia="宋体" w:cs="宋体"/>
          <w:color w:val="000000"/>
          <w:sz w:val="24"/>
          <w:szCs w:val="24"/>
        </w:rPr>
        <w:t xml:space="preserve">1.采购人信息</w:t>
      </w:r>
      <w:r/>
    </w:p>
    <w:p>
      <w:pPr>
        <w:ind w:left="1079" w:hanging="300"/>
        <w:jc w:val="left"/>
        <w:spacing w:line="360" w:lineRule="auto"/>
        <w:rPr>
          <w:rFonts w:hint="eastAsia" w:ascii="宋体" w:hAnsi="宋体" w:eastAsia="宋体" w:cs="宋体"/>
          <w:sz w:val="24"/>
          <w:szCs w:val="24"/>
          <w:u w:val="single"/>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w:t>
      </w:r>
      <w:r>
        <w:rPr>
          <w:rFonts w:hint="eastAsia" w:ascii="宋体" w:hAnsi="宋体" w:cs="宋体"/>
          <w:sz w:val="24"/>
          <w:szCs w:val="24"/>
          <w:u w:val="single"/>
          <w:lang w:eastAsia="zh-CN"/>
        </w:rPr>
        <w:t xml:space="preserve">泰州市特殊教育学校</w:t>
      </w:r>
      <w:r>
        <w:rPr>
          <w:rFonts w:hint="eastAsia" w:ascii="宋体" w:hAnsi="宋体"/>
          <w:sz w:val="24"/>
          <w:szCs w:val="24"/>
          <w:u w:val="single"/>
        </w:rPr>
        <w:t xml:space="preserve"> </w:t>
      </w:r>
      <w:r>
        <w:rPr>
          <w:rFonts w:hint="eastAsia" w:ascii="宋体" w:hAnsi="宋体" w:eastAsia="宋体" w:cs="宋体"/>
          <w:color w:val="000000"/>
          <w:sz w:val="24"/>
          <w:szCs w:val="24"/>
          <w:u w:val="single"/>
        </w:rPr>
        <w:t xml:space="preserve"> </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sz w:val="24"/>
          <w:szCs w:val="24"/>
          <w:u w:val="single"/>
        </w:rPr>
        <w:t xml:space="preserve">江苏省泰州市海陵区京泰路88号</w:t>
      </w:r>
      <w:r>
        <w:rPr>
          <w:rFonts w:hint="eastAsia" w:ascii="宋体" w:hAnsi="宋体"/>
          <w:sz w:val="24"/>
          <w:szCs w:val="24"/>
          <w:u w:val="single"/>
        </w:rPr>
        <w:t xml:space="preserve"> </w:t>
      </w:r>
      <w:r>
        <w:rPr>
          <w:rFonts w:hint="eastAsia" w:ascii="宋体" w:hAnsi="宋体" w:eastAsia="宋体" w:cs="宋体"/>
          <w:color w:val="000000"/>
          <w:sz w:val="24"/>
          <w:szCs w:val="24"/>
          <w:u w:val="single"/>
        </w:rPr>
        <w:t xml:space="preserve"> </w:t>
      </w:r>
      <w:r/>
    </w:p>
    <w:p>
      <w:pPr>
        <w:ind w:left="1079" w:hanging="30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联系人： </w:t>
      </w:r>
      <w:r>
        <w:rPr>
          <w:rFonts w:hint="eastAsia" w:ascii="宋体" w:hAnsi="宋体" w:eastAsia="宋体" w:cs="宋体"/>
          <w:color w:val="000000"/>
          <w:sz w:val="24"/>
          <w:szCs w:val="24"/>
          <w:u w:val="single"/>
        </w:rPr>
        <w:t xml:space="preserve"> </w:t>
      </w:r>
      <w:r>
        <w:rPr>
          <w:rFonts w:hint="eastAsia" w:ascii="宋体" w:hAnsi="宋体" w:cs="宋体"/>
          <w:sz w:val="24"/>
          <w:szCs w:val="24"/>
          <w:u w:val="single"/>
        </w:rPr>
        <w:t xml:space="preserve">侯女士</w:t>
      </w:r>
      <w:r>
        <w:rPr>
          <w:rFonts w:hint="eastAsia" w:ascii="宋体" w:hAnsi="宋体" w:eastAsia="宋体" w:cs="宋体"/>
          <w:color w:val="000000"/>
          <w:sz w:val="24"/>
          <w:szCs w:val="24"/>
          <w:u w:val="single"/>
        </w:rPr>
        <w:t xml:space="preserve">   </w:t>
      </w:r>
      <w:r/>
    </w:p>
    <w:p>
      <w:pPr>
        <w:ind w:left="1079" w:hanging="30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联系方式：</w:t>
      </w:r>
      <w:r>
        <w:rPr>
          <w:rFonts w:hint="eastAsia" w:ascii="宋体" w:hAnsi="宋体" w:cs="宋体"/>
          <w:sz w:val="24"/>
          <w:szCs w:val="24"/>
          <w:u w:val="single"/>
        </w:rPr>
        <w:t xml:space="preserve">0523-86665943</w:t>
      </w:r>
      <w:r>
        <w:rPr>
          <w:rFonts w:hint="eastAsia" w:ascii="宋体" w:hAnsi="宋体" w:eastAsia="宋体" w:cs="宋体"/>
          <w:color w:val="000000"/>
          <w:sz w:val="24"/>
          <w:szCs w:val="24"/>
          <w:u w:val="single"/>
        </w:rPr>
        <w:t xml:space="preserve">  </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2.泰州市公共资源交易中心信息</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泰州市泰州大道388号  </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褚女士</w:t>
      </w:r>
      <w:r>
        <w:rPr>
          <w:rFonts w:hint="eastAsia" w:ascii="宋体" w:hAnsi="宋体" w:eastAsia="宋体" w:cs="宋体"/>
          <w:color w:val="000000"/>
          <w:sz w:val="24"/>
          <w:szCs w:val="24"/>
          <w:u w:val="single"/>
        </w:rPr>
        <w:t xml:space="preserve">        </w:t>
      </w:r>
      <w:r/>
    </w:p>
    <w:p>
      <w:pPr>
        <w:ind w:firstLine="720"/>
        <w:spacing w:line="360" w:lineRule="auto"/>
        <w:rPr>
          <w:rFonts w:hint="default" w:ascii="宋体" w:hAnsi="宋体" w:eastAsia="宋体" w:cs="宋体"/>
          <w:sz w:val="24"/>
          <w:szCs w:val="24"/>
          <w:lang w:val="en-US" w:eastAsia="zh-CN"/>
        </w:rPr>
      </w:pPr>
      <w:r>
        <w:rPr>
          <w:rFonts w:hint="eastAsia" w:ascii="宋体" w:hAnsi="宋体" w:eastAsia="宋体" w:cs="宋体"/>
          <w:color w:val="000000"/>
          <w:sz w:val="24"/>
          <w:szCs w:val="24"/>
        </w:rPr>
        <w:t xml:space="preserve">联系方式：</w:t>
      </w:r>
      <w:bookmarkStart w:id="41" w:name="_Toc28359010"/>
      <w:r/>
      <w:bookmarkEnd w:id="41"/>
      <w:r/>
      <w:bookmarkStart w:id="42" w:name="_Toc28359087"/>
      <w:r>
        <w:rPr>
          <w:rFonts w:hint="eastAsia" w:ascii="宋体" w:hAnsi="宋体" w:eastAsia="宋体" w:cs="宋体"/>
          <w:color w:val="000000"/>
          <w:sz w:val="24"/>
          <w:szCs w:val="24"/>
          <w:u w:val="single"/>
        </w:rPr>
        <w:t xml:space="preserve"> </w:t>
      </w:r>
      <w:bookmarkEnd w:id="42"/>
      <w:r>
        <w:rPr>
          <w:rFonts w:hint="eastAsia" w:ascii="宋体" w:hAnsi="宋体" w:eastAsia="宋体" w:cs="宋体"/>
          <w:color w:val="000000"/>
          <w:sz w:val="24"/>
          <w:szCs w:val="24"/>
          <w:u w:val="single"/>
          <w:lang w:val="en-US" w:eastAsia="zh-CN"/>
        </w:rPr>
        <w:t xml:space="preserve">180261001525</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八、其他</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ff0000"/>
          <w:sz w:val="24"/>
          <w:szCs w:val="24"/>
        </w:rPr>
        <w:t xml:space="preserve">1. 根据省财政厅《关于更</w:t>
      </w:r>
      <w:r>
        <w:rPr>
          <w:rFonts w:hint="eastAsia" w:ascii="宋体" w:hAnsi="宋体" w:eastAsia="宋体" w:cs="宋体"/>
          <w:color w:val="ff0000"/>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ff0000"/>
          <w:sz w:val="24"/>
          <w:szCs w:val="24"/>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 有关本次磋商的事项若存在变动或修改，敬请及时关注泰州市公共资源交易中心在“江苏政府采购网”发布的更正公告。</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3. 本次项目不收取磋商保证金。</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bookmarkStart w:id="43" w:name="_Toc120614211"/>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ind w:right="840"/>
        <w:jc w:val="center"/>
        <w:rPr>
          <w:rFonts w:hint="eastAsia" w:ascii="宋体" w:hAnsi="宋体" w:eastAsia="宋体" w:cs="宋体"/>
          <w:sz w:val="24"/>
          <w:szCs w:val="24"/>
        </w:rPr>
      </w:pPr>
      <w:r>
        <w:rPr>
          <w:rFonts w:hint="eastAsia" w:ascii="黑体" w:hAnsi="黑体" w:eastAsia="黑体" w:cs="宋体"/>
          <w:b/>
          <w:bCs/>
          <w:color w:val="000000"/>
          <w:sz w:val="44"/>
          <w:szCs w:val="44"/>
        </w:rPr>
        <w:t xml:space="preserve">第二章</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w:t>
      </w:r>
      <w:bookmarkEnd w:id="43"/>
      <w:r>
        <w:rPr>
          <w:rFonts w:hint="eastAsia" w:ascii="黑体" w:hAnsi="黑体" w:eastAsia="黑体" w:cs="宋体"/>
          <w:b/>
          <w:bCs/>
          <w:color w:val="000000"/>
          <w:sz w:val="44"/>
          <w:szCs w:val="44"/>
        </w:rPr>
        <w:t xml:space="preserve">供应商须知</w:t>
      </w:r>
      <w:r/>
    </w:p>
    <w:p>
      <w:pPr>
        <w:ind w:firstLine="498"/>
        <w:keepLines/>
        <w:keepNext/>
        <w:spacing w:before="145" w:after="145" w:line="360" w:lineRule="auto"/>
        <w:rPr>
          <w:rFonts w:hint="eastAsia" w:ascii="宋体" w:hAnsi="宋体" w:eastAsia="宋体" w:cs="宋体"/>
          <w:sz w:val="24"/>
          <w:szCs w:val="24"/>
        </w:rPr>
      </w:pPr>
      <w:r/>
      <w:bookmarkStart w:id="44" w:name="_Toc513029203"/>
      <w:r/>
      <w:bookmarkEnd w:id="44"/>
      <w:r/>
      <w:bookmarkStart w:id="45" w:name="_Toc20823275"/>
      <w:r/>
      <w:bookmarkEnd w:id="45"/>
      <w:r/>
      <w:bookmarkStart w:id="46" w:name="_Toc16938519"/>
      <w:r/>
      <w:bookmarkEnd w:id="46"/>
      <w:r/>
      <w:bookmarkStart w:id="47" w:name="_Toc120614214"/>
      <w:r>
        <w:rPr>
          <w:rFonts w:ascii="Times New Roman" w:hAnsi="Times New Roman" w:eastAsia="宋体" w:cs="Times New Roman"/>
          <w:b/>
          <w:bCs/>
          <w:color w:val="000000"/>
          <w:sz w:val="32"/>
          <w:szCs w:val="32"/>
        </w:rPr>
        <w:t xml:space="preserve">一、总则</w:t>
      </w:r>
      <w:bookmarkEnd w:id="47"/>
      <w:r/>
      <w:r/>
    </w:p>
    <w:p>
      <w:pPr>
        <w:ind w:firstLine="420"/>
        <w:keepLines/>
        <w:keepNext/>
        <w:rPr>
          <w:rFonts w:hint="eastAsia" w:ascii="黑体" w:hAnsi="黑体" w:eastAsia="黑体" w:cs="宋体"/>
          <w:color w:val="000000"/>
          <w:sz w:val="28"/>
          <w:szCs w:val="28"/>
        </w:rPr>
      </w:pPr>
      <w:r/>
      <w:bookmarkStart w:id="48" w:name="_Toc16938520"/>
      <w:r/>
      <w:bookmarkEnd w:id="48"/>
      <w:r/>
      <w:bookmarkStart w:id="49" w:name="_Toc458694821"/>
      <w:r/>
      <w:bookmarkEnd w:id="49"/>
      <w:r/>
      <w:bookmarkStart w:id="50" w:name="_Hlt16619475"/>
      <w:r/>
      <w:bookmarkEnd w:id="50"/>
      <w:r/>
      <w:bookmarkStart w:id="51" w:name="_Toc513029204"/>
      <w:r/>
      <w:bookmarkEnd w:id="51"/>
      <w:r/>
      <w:bookmarkStart w:id="52" w:name="_Toc20823276"/>
      <w:r>
        <w:rPr>
          <w:rFonts w:ascii="黑体" w:hAnsi="黑体" w:eastAsia="黑体" w:cs="宋体"/>
          <w:color w:val="000000"/>
          <w:sz w:val="28"/>
          <w:szCs w:val="28"/>
        </w:rPr>
        <w:t xml:space="preserve">1</w:t>
      </w:r>
      <w:bookmarkEnd w:id="52"/>
      <w:r>
        <w:rPr>
          <w:rFonts w:ascii="黑体" w:hAnsi="黑体" w:eastAsia="黑体" w:cs="宋体"/>
          <w:color w:val="000000"/>
          <w:sz w:val="28"/>
          <w:szCs w:val="28"/>
        </w:rPr>
        <w:t xml:space="preserve">、采购方式</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 本次政府采购活动采取竞争性磋商(以下简称磋商)方式，本磋商文件仅适用于磋商公告中所述项目。</w:t>
      </w:r>
      <w:r/>
    </w:p>
    <w:p>
      <w:pPr>
        <w:ind w:firstLine="420"/>
        <w:keepLines/>
        <w:keepNext/>
        <w:rPr>
          <w:rFonts w:hint="eastAsia" w:ascii="黑体" w:hAnsi="黑体" w:eastAsia="黑体" w:cs="宋体"/>
          <w:color w:val="000000"/>
          <w:sz w:val="28"/>
          <w:szCs w:val="28"/>
        </w:rPr>
      </w:pPr>
      <w:r/>
      <w:bookmarkStart w:id="53" w:name="_Toc513029205"/>
      <w:r/>
      <w:bookmarkEnd w:id="53"/>
      <w:r/>
      <w:bookmarkStart w:id="54" w:name="_Toc16938521"/>
      <w:r/>
      <w:bookmarkEnd w:id="54"/>
      <w:r/>
      <w:bookmarkStart w:id="55" w:name="_Toc20823277"/>
      <w:r>
        <w:rPr>
          <w:rFonts w:ascii="黑体" w:hAnsi="黑体" w:eastAsia="黑体" w:cs="宋体"/>
          <w:color w:val="000000"/>
          <w:sz w:val="28"/>
          <w:szCs w:val="28"/>
        </w:rPr>
        <w:t xml:space="preserve">2、合格的</w:t>
      </w:r>
      <w:bookmarkEnd w:id="55"/>
      <w:r>
        <w:rPr>
          <w:rFonts w:ascii="黑体" w:hAnsi="黑体" w:eastAsia="黑体" w:cs="宋体"/>
          <w:color w:val="000000"/>
          <w:sz w:val="28"/>
          <w:szCs w:val="28"/>
        </w:rPr>
        <w:t xml:space="preserve">供应商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2.1满足磋商公告中供应商资格要求的规定。</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2.2 满足本磋商文件实质性要求和条件的规定。</w:t>
      </w:r>
      <w:r/>
    </w:p>
    <w:p>
      <w:pPr>
        <w:ind w:firstLine="420"/>
        <w:keepLines/>
        <w:keepNext/>
        <w:rPr>
          <w:rFonts w:hint="eastAsia" w:ascii="黑体" w:hAnsi="黑体" w:eastAsia="黑体" w:cs="宋体"/>
          <w:color w:val="000000"/>
          <w:sz w:val="28"/>
          <w:szCs w:val="28"/>
        </w:rPr>
      </w:pPr>
      <w:r/>
      <w:bookmarkStart w:id="56" w:name="_Toc16938522"/>
      <w:r/>
      <w:bookmarkEnd w:id="56"/>
      <w:r/>
      <w:bookmarkStart w:id="57" w:name="_Toc513029206"/>
      <w:r/>
      <w:bookmarkEnd w:id="57"/>
      <w:r/>
      <w:bookmarkStart w:id="58" w:name="_Toc20823278"/>
      <w:r>
        <w:rPr>
          <w:rFonts w:ascii="黑体" w:hAnsi="黑体" w:eastAsia="黑体" w:cs="宋体"/>
          <w:color w:val="000000"/>
          <w:sz w:val="28"/>
          <w:szCs w:val="28"/>
        </w:rPr>
        <w:t xml:space="preserve">3、适用法律</w:t>
      </w:r>
      <w:bookmarkEnd w:id="58"/>
      <w:r/>
      <w:r/>
    </w:p>
    <w:p>
      <w:pPr>
        <w:ind w:firstLine="420"/>
        <w:rPr>
          <w:rFonts w:hint="eastAsia" w:ascii="宋体" w:hAnsi="宋体" w:eastAsia="宋体" w:cs="宋体"/>
          <w:sz w:val="24"/>
          <w:szCs w:val="24"/>
        </w:rPr>
      </w:pPr>
      <w:r>
        <w:rPr>
          <w:rFonts w:hint="eastAsia" w:ascii="宋体" w:hAnsi="宋体" w:eastAsia="宋体" w:cs="宋体"/>
          <w:color w:val="000000"/>
          <w:sz w:val="24"/>
          <w:szCs w:val="24"/>
        </w:rPr>
        <w:t xml:space="preserve">3.1 本次磋商及由此产生的合同受中华人民共和国有关的法律法规制约和保护。</w:t>
      </w:r>
      <w:r/>
    </w:p>
    <w:p>
      <w:pPr>
        <w:ind w:firstLine="420"/>
        <w:keepLines/>
        <w:keepNext/>
        <w:rPr>
          <w:rFonts w:hint="eastAsia" w:ascii="黑体" w:hAnsi="黑体" w:eastAsia="黑体" w:cs="宋体"/>
          <w:color w:val="000000"/>
          <w:sz w:val="28"/>
          <w:szCs w:val="28"/>
        </w:rPr>
      </w:pPr>
      <w:r/>
      <w:bookmarkStart w:id="59" w:name="_Toc513029207"/>
      <w:r/>
      <w:bookmarkEnd w:id="59"/>
      <w:r/>
      <w:bookmarkStart w:id="60" w:name="_Toc16938523"/>
      <w:r/>
      <w:bookmarkEnd w:id="60"/>
      <w:r/>
      <w:bookmarkStart w:id="61" w:name="_Toc462564067"/>
      <w:r/>
      <w:bookmarkEnd w:id="61"/>
      <w:r/>
      <w:bookmarkStart w:id="62" w:name="_Toc20823279"/>
      <w:r>
        <w:rPr>
          <w:rFonts w:ascii="黑体" w:hAnsi="黑体" w:eastAsia="黑体" w:cs="宋体"/>
          <w:color w:val="000000"/>
          <w:sz w:val="28"/>
          <w:szCs w:val="28"/>
        </w:rPr>
        <w:t xml:space="preserve">4、磋商费用</w:t>
      </w:r>
      <w:bookmarkEnd w:id="62"/>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4.1供应商应自行承担所有与参加本次磋商有关的费用，无论磋商过程中的做法和结果如何，泰州市公共资源交易中心（以下简称交易中心）在任何情况下均无义务和责任承担这些费用。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4.2本次磋商交易中心和采购人不收取标书工本费与成交服务费。</w:t>
      </w:r>
      <w:r/>
    </w:p>
    <w:p>
      <w:pPr>
        <w:ind w:firstLine="301"/>
        <w:keepLines/>
        <w:keepNext/>
        <w:rPr>
          <w:rFonts w:hint="eastAsia" w:ascii="宋体" w:hAnsi="宋体" w:eastAsia="宋体" w:cs="宋体"/>
          <w:sz w:val="24"/>
          <w:szCs w:val="24"/>
        </w:rPr>
      </w:pPr>
      <w:r>
        <w:rPr>
          <w:rFonts w:hint="eastAsia" w:ascii="宋体" w:hAnsi="宋体" w:eastAsia="宋体" w:cs="宋体"/>
          <w:b/>
          <w:bCs/>
          <w:color w:val="000000"/>
          <w:sz w:val="30"/>
          <w:szCs w:val="30"/>
        </w:rPr>
        <w:t xml:space="preserve">5、</w:t>
      </w:r>
      <w:r>
        <w:rPr>
          <w:rFonts w:hint="eastAsia" w:ascii="黑体" w:hAnsi="黑体" w:eastAsia="黑体" w:cs="宋体"/>
          <w:color w:val="000000"/>
          <w:sz w:val="28"/>
          <w:szCs w:val="28"/>
        </w:rPr>
        <w:t xml:space="preserve">磋商文件的约束力</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5.1供应商一旦参加本项目采购活动，即被认为接受了本磋商文件的规定和约束。</w:t>
      </w:r>
      <w:r/>
    </w:p>
    <w:p>
      <w:pPr>
        <w:ind w:firstLine="321"/>
        <w:keepLines/>
        <w:keepNext/>
        <w:spacing w:before="145" w:after="145" w:line="360" w:lineRule="auto"/>
        <w:rPr>
          <w:rFonts w:hint="eastAsia" w:ascii="宋体" w:hAnsi="宋体" w:eastAsia="宋体" w:cs="宋体"/>
          <w:sz w:val="24"/>
          <w:szCs w:val="24"/>
        </w:rPr>
      </w:pPr>
      <w:r/>
      <w:bookmarkStart w:id="63" w:name="_Toc20823281"/>
      <w:r/>
      <w:bookmarkEnd w:id="63"/>
      <w:r/>
      <w:bookmarkStart w:id="64" w:name="_Toc513029209"/>
      <w:r/>
      <w:bookmarkEnd w:id="64"/>
      <w:r/>
      <w:bookmarkStart w:id="65" w:name="_Toc16938525"/>
      <w:r/>
      <w:bookmarkEnd w:id="65"/>
      <w:r/>
      <w:bookmarkStart w:id="66" w:name="_Toc120614215"/>
      <w:r>
        <w:rPr>
          <w:rFonts w:ascii="Times New Roman" w:hAnsi="Times New Roman" w:eastAsia="宋体" w:cs="Times New Roman"/>
          <w:b/>
          <w:bCs/>
          <w:color w:val="000000"/>
          <w:sz w:val="32"/>
          <w:szCs w:val="32"/>
        </w:rPr>
        <w:t xml:space="preserve">二、</w:t>
      </w:r>
      <w:bookmarkEnd w:id="66"/>
      <w:r>
        <w:rPr>
          <w:rFonts w:ascii="Times New Roman" w:hAnsi="Times New Roman" w:eastAsia="宋体" w:cs="Times New Roman"/>
          <w:b/>
          <w:bCs/>
          <w:color w:val="000000"/>
          <w:sz w:val="32"/>
          <w:szCs w:val="32"/>
        </w:rPr>
        <w:t xml:space="preserve">磋商文件</w:t>
      </w:r>
      <w:r/>
    </w:p>
    <w:p>
      <w:pPr>
        <w:ind w:firstLine="420"/>
        <w:keepLines/>
        <w:keepNext/>
        <w:rPr>
          <w:rFonts w:hint="eastAsia" w:ascii="黑体" w:hAnsi="黑体" w:eastAsia="黑体" w:cs="宋体"/>
          <w:color w:val="000000"/>
          <w:sz w:val="28"/>
          <w:szCs w:val="28"/>
        </w:rPr>
      </w:pPr>
      <w:r/>
      <w:bookmarkStart w:id="67" w:name="_Toc16938526"/>
      <w:r/>
      <w:bookmarkEnd w:id="67"/>
      <w:r/>
      <w:bookmarkStart w:id="68" w:name="_Toc513029210"/>
      <w:r/>
      <w:bookmarkEnd w:id="68"/>
      <w:r/>
      <w:bookmarkStart w:id="69" w:name="_Toc20823282"/>
      <w:r>
        <w:rPr>
          <w:rFonts w:ascii="黑体" w:hAnsi="黑体" w:eastAsia="黑体" w:cs="宋体"/>
          <w:color w:val="000000"/>
          <w:sz w:val="28"/>
          <w:szCs w:val="28"/>
        </w:rPr>
        <w:t xml:space="preserve">6、磋商文件构成</w:t>
      </w:r>
      <w:bookmarkEnd w:id="69"/>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6.1磋商文件由以下部分组成：</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（1）磋商邀请</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（2）供应商须知</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（3）合同文本</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（4）采购需求</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（5）</w:t>
      </w:r>
      <w:r>
        <w:rPr>
          <w:rFonts w:ascii="Times New Roman" w:hAnsi="Times New Roman" w:eastAsia="宋体" w:cs="Times New Roman"/>
          <w:color w:val="000000"/>
          <w:sz w:val="24"/>
          <w:szCs w:val="24"/>
        </w:rPr>
        <w:t xml:space="preserve">评审方法与评审标准</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（6）响应文件格式</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请仔细检查磋商文件是否齐全，如有缺漏请立即与交易中心联系解决。</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rPr>
          <w:rFonts w:hint="eastAsia" w:ascii="黑体" w:hAnsi="黑体" w:eastAsia="黑体" w:cs="宋体"/>
          <w:color w:val="000000"/>
          <w:sz w:val="28"/>
          <w:szCs w:val="28"/>
        </w:rPr>
      </w:pPr>
      <w:r/>
      <w:bookmarkStart w:id="70" w:name="_Toc16938527"/>
      <w:r/>
      <w:bookmarkEnd w:id="70"/>
      <w:r/>
      <w:bookmarkStart w:id="71" w:name="_Toc513029211"/>
      <w:r/>
      <w:bookmarkEnd w:id="71"/>
      <w:r/>
      <w:bookmarkStart w:id="72" w:name="_Toc462564070"/>
      <w:r/>
      <w:bookmarkEnd w:id="72"/>
      <w:r/>
      <w:bookmarkStart w:id="73" w:name="_Toc20823283"/>
      <w:r>
        <w:rPr>
          <w:rFonts w:ascii="黑体" w:hAnsi="黑体" w:eastAsia="黑体" w:cs="宋体"/>
          <w:color w:val="000000"/>
          <w:sz w:val="28"/>
          <w:szCs w:val="28"/>
        </w:rPr>
        <w:t xml:space="preserve">7、磋商文件的澄清</w:t>
      </w:r>
      <w:bookmarkEnd w:id="73"/>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7.1 任何要求对磋商文件进行澄清的供应商，应在磋商截止日期</w:t>
      </w:r>
      <w:r>
        <w:rPr>
          <w:rFonts w:hint="eastAsia" w:ascii="仿宋_GB2312" w:hAnsi="宋体" w:eastAsia="仿宋_GB2312" w:cs="宋体"/>
          <w:color w:val="000000"/>
          <w:sz w:val="24"/>
          <w:szCs w:val="24"/>
        </w:rPr>
        <w:t xml:space="preserve">前</w:t>
      </w:r>
      <w:r>
        <w:rPr>
          <w:rFonts w:hint="eastAsia" w:ascii="宋体" w:hAnsi="宋体" w:eastAsia="宋体" w:cs="宋体"/>
          <w:color w:val="000000"/>
          <w:sz w:val="24"/>
          <w:szCs w:val="24"/>
        </w:rPr>
        <w:t xml:space="preserve">按磋商公告中的通讯地址，以书面形式通知交易中心。</w:t>
      </w:r>
      <w:r/>
    </w:p>
    <w:p>
      <w:pPr>
        <w:ind w:firstLine="420"/>
        <w:keepLines/>
        <w:keepNext/>
        <w:rPr>
          <w:rFonts w:hint="eastAsia" w:ascii="黑体" w:hAnsi="黑体" w:eastAsia="黑体" w:cs="宋体"/>
          <w:color w:val="000000"/>
          <w:sz w:val="28"/>
          <w:szCs w:val="28"/>
        </w:rPr>
      </w:pPr>
      <w:r/>
      <w:bookmarkStart w:id="74" w:name="_Toc462564071"/>
      <w:r/>
      <w:bookmarkEnd w:id="74"/>
      <w:r/>
      <w:bookmarkStart w:id="75" w:name="_Toc513029212"/>
      <w:r/>
      <w:bookmarkEnd w:id="75"/>
      <w:r/>
      <w:bookmarkStart w:id="76" w:name="_Toc16938528"/>
      <w:r/>
      <w:bookmarkEnd w:id="76"/>
      <w:r/>
      <w:bookmarkStart w:id="77" w:name="_Toc20823284"/>
      <w:r>
        <w:rPr>
          <w:rFonts w:ascii="黑体" w:hAnsi="黑体" w:eastAsia="黑体" w:cs="宋体"/>
          <w:color w:val="000000"/>
          <w:sz w:val="28"/>
          <w:szCs w:val="28"/>
        </w:rPr>
        <w:t xml:space="preserve">8、磋商文件的澄清和修改</w:t>
      </w:r>
      <w:bookmarkEnd w:id="77"/>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8.1在响应文件提交截止时间前，采购中心可以对磋商文件进行澄清和修改</w:t>
      </w:r>
      <w:r>
        <w:rPr>
          <w:rFonts w:ascii="宋体" w:hAnsi="宋体" w:eastAsia="宋体" w:cs="宋体"/>
          <w:color w:val="000000"/>
          <w:sz w:val="24"/>
          <w:szCs w:val="24"/>
        </w:rPr>
        <w:t xml:space="preserve">, 澄清或者修改的内容作为磋商文件的组成部分。澄清或者修改的内容可能影响响应文件编制的，采购中心将在提交首次响应文件截止时间至少3个工作日前，在“江苏政府采购网”上发布书面更正公告形式通知所有获取磋商文件的供应商, 更正公告内容将作为磋商文件的组成部分，并对供应商具有约束力。不足3个工作日的，采购中心将顺延提交首次响应文件截止时间。</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8.2交易中心可以视采购项目的具体情况，组织供应商进行现场考察或召开磋商前答疑会，但不单独或分别组织只有一个供应商参加的现场考察和答疑会。</w:t>
      </w:r>
      <w:r/>
    </w:p>
    <w:p>
      <w:pPr>
        <w:ind w:firstLine="482"/>
        <w:keepLines/>
        <w:keepNext/>
        <w:spacing w:before="145" w:after="145" w:line="360" w:lineRule="auto"/>
        <w:rPr>
          <w:rFonts w:hint="eastAsia" w:ascii="宋体" w:hAnsi="宋体" w:eastAsia="宋体" w:cs="宋体"/>
          <w:sz w:val="24"/>
          <w:szCs w:val="24"/>
        </w:rPr>
      </w:pPr>
      <w:r/>
      <w:bookmarkStart w:id="78" w:name="_Toc513029213"/>
      <w:r/>
      <w:bookmarkEnd w:id="78"/>
      <w:r/>
      <w:bookmarkStart w:id="79" w:name="_Toc20823285"/>
      <w:r/>
      <w:bookmarkEnd w:id="79"/>
      <w:r/>
      <w:bookmarkStart w:id="80" w:name="_Toc462564072"/>
      <w:r/>
      <w:bookmarkEnd w:id="80"/>
      <w:r/>
      <w:bookmarkStart w:id="81" w:name="_Toc16938529"/>
      <w:r/>
      <w:bookmarkEnd w:id="81"/>
      <w:r/>
      <w:bookmarkStart w:id="82" w:name="_Toc120614216"/>
      <w:r>
        <w:rPr>
          <w:rFonts w:ascii="Times New Roman" w:hAnsi="Times New Roman" w:eastAsia="宋体" w:cs="Times New Roman"/>
          <w:b/>
          <w:bCs/>
          <w:color w:val="000000"/>
          <w:sz w:val="32"/>
          <w:szCs w:val="32"/>
        </w:rPr>
        <w:t xml:space="preserve">三、响应文件的编制</w:t>
      </w:r>
      <w:bookmarkEnd w:id="82"/>
      <w:r/>
      <w:r/>
    </w:p>
    <w:p>
      <w:pPr>
        <w:ind w:firstLine="420"/>
        <w:keepLines/>
        <w:keepNext/>
        <w:rPr>
          <w:rFonts w:hint="eastAsia" w:ascii="黑体" w:hAnsi="黑体" w:eastAsia="黑体" w:cs="宋体"/>
          <w:color w:val="000000"/>
          <w:sz w:val="28"/>
          <w:szCs w:val="28"/>
        </w:rPr>
      </w:pPr>
      <w:r/>
      <w:bookmarkStart w:id="83" w:name="_Toc16938530"/>
      <w:r/>
      <w:bookmarkEnd w:id="83"/>
      <w:r/>
      <w:bookmarkStart w:id="84" w:name="_Toc462564073"/>
      <w:r/>
      <w:bookmarkEnd w:id="84"/>
      <w:r/>
      <w:bookmarkStart w:id="85" w:name="_Toc513029214"/>
      <w:r/>
      <w:bookmarkEnd w:id="85"/>
      <w:r/>
      <w:bookmarkStart w:id="86" w:name="_Toc20823286"/>
      <w:r>
        <w:rPr>
          <w:rFonts w:ascii="黑体" w:hAnsi="黑体" w:eastAsia="黑体" w:cs="宋体"/>
          <w:color w:val="000000"/>
          <w:sz w:val="28"/>
          <w:szCs w:val="28"/>
        </w:rPr>
        <w:t xml:space="preserve">9、响应文件的语言及度量衡单位</w:t>
      </w:r>
      <w:bookmarkEnd w:id="86"/>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9.1供应商提交的响应文件以及供应商与交易中心就有关磋商的所有来往通知、函件和文件均应使用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ind w:firstLine="420"/>
        <w:keepLines/>
        <w:keepNext/>
        <w:rPr>
          <w:rFonts w:hint="eastAsia" w:ascii="黑体" w:hAnsi="黑体" w:eastAsia="黑体" w:cs="宋体"/>
          <w:color w:val="000000"/>
          <w:sz w:val="28"/>
          <w:szCs w:val="28"/>
        </w:rPr>
      </w:pPr>
      <w:r/>
      <w:bookmarkStart w:id="87" w:name="_Toc16938531"/>
      <w:r/>
      <w:bookmarkEnd w:id="87"/>
      <w:r/>
      <w:bookmarkStart w:id="88" w:name="_Toc513029215"/>
      <w:r/>
      <w:bookmarkEnd w:id="88"/>
      <w:r/>
      <w:bookmarkStart w:id="89" w:name="_Toc462564074"/>
      <w:r/>
      <w:bookmarkEnd w:id="89"/>
      <w:r/>
      <w:bookmarkStart w:id="90" w:name="_Toc20823287"/>
      <w:r>
        <w:rPr>
          <w:rFonts w:ascii="黑体" w:hAnsi="黑体" w:eastAsia="黑体" w:cs="宋体"/>
          <w:color w:val="000000"/>
          <w:sz w:val="28"/>
          <w:szCs w:val="28"/>
        </w:rPr>
        <w:t xml:space="preserve">10、响应文件构成</w:t>
      </w:r>
      <w:bookmarkEnd w:id="90"/>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如标书制作工具中格式和内容与“江苏政府采购网”发布的磋商文件不一致，请以“江苏政府采购网”发布的磋商文件为准。</w:t>
      </w:r>
      <w:r/>
    </w:p>
    <w:p>
      <w:pPr>
        <w:ind w:firstLine="420"/>
        <w:keepLines/>
        <w:keepNext/>
        <w:rPr>
          <w:rFonts w:hint="eastAsia" w:ascii="黑体" w:hAnsi="黑体" w:eastAsia="黑体" w:cs="宋体"/>
          <w:color w:val="000000"/>
          <w:sz w:val="28"/>
          <w:szCs w:val="28"/>
        </w:rPr>
      </w:pPr>
      <w:r/>
      <w:bookmarkStart w:id="91" w:name="_Hlt26954838"/>
      <w:r/>
      <w:bookmarkEnd w:id="91"/>
      <w:r/>
      <w:bookmarkStart w:id="92" w:name="_Toc14577354"/>
      <w:r/>
      <w:bookmarkEnd w:id="92"/>
      <w:r/>
      <w:bookmarkStart w:id="93" w:name="_Hlt26668975"/>
      <w:r/>
      <w:bookmarkEnd w:id="93"/>
      <w:r/>
      <w:bookmarkStart w:id="94" w:name="_Toc49090508"/>
      <w:r/>
      <w:bookmarkEnd w:id="94"/>
      <w:r/>
      <w:bookmarkStart w:id="95" w:name="_Hlt26670360"/>
      <w:r/>
      <w:bookmarkEnd w:id="95"/>
      <w:r/>
      <w:bookmarkStart w:id="96" w:name="_Toc14577357"/>
      <w:r/>
      <w:bookmarkEnd w:id="96"/>
      <w:r/>
      <w:bookmarkStart w:id="97" w:name="_Toc49090509"/>
      <w:r/>
      <w:bookmarkEnd w:id="97"/>
      <w:r/>
      <w:bookmarkStart w:id="98" w:name="_Toc14577355"/>
      <w:r/>
      <w:bookmarkEnd w:id="98"/>
      <w:r/>
      <w:bookmarkStart w:id="99" w:name="_Toc513029219"/>
      <w:r/>
      <w:bookmarkEnd w:id="99"/>
      <w:r/>
      <w:bookmarkStart w:id="100" w:name="_Toc513029216"/>
      <w:r/>
      <w:bookmarkEnd w:id="100"/>
      <w:r/>
      <w:bookmarkStart w:id="101" w:name="_Toc49090507"/>
      <w:r>
        <w:rPr>
          <w:rFonts w:ascii="黑体" w:hAnsi="黑体" w:eastAsia="黑体" w:cs="宋体"/>
          <w:color w:val="000000"/>
          <w:sz w:val="28"/>
          <w:szCs w:val="28"/>
        </w:rPr>
        <w:t xml:space="preserve">11、证明磋商响应标的符合磋商文件规定的文件</w:t>
      </w:r>
      <w:bookmarkEnd w:id="101"/>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11.1供应商应按照磋商文件要求提交证明文件，证明其及磋商响应标的符合磋商文件规定。</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11.2磋商文件对证明文件无明确形式要求的，证明文件可以以文字资料、图纸和数据等形式提交。</w:t>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12、分项报价表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12.1供应商应按照磋商文件规定格式填报分项报价表。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12.2磋商货币。响应文件中的单价和总价无特殊规定的采用人民币报价，以元为单位标注。磋商文件中另有规定的按规定执行。</w:t>
      </w:r>
      <w:r/>
    </w:p>
    <w:p>
      <w:pPr>
        <w:ind w:firstLine="420"/>
        <w:keepLines/>
        <w:keepNext/>
        <w:rPr>
          <w:rFonts w:hint="eastAsia" w:ascii="黑体" w:hAnsi="黑体" w:eastAsia="黑体" w:cs="宋体"/>
          <w:color w:val="000000"/>
          <w:sz w:val="28"/>
          <w:szCs w:val="28"/>
        </w:rPr>
      </w:pPr>
      <w:r/>
      <w:bookmarkStart w:id="102" w:name="_Hlt26954846"/>
      <w:r/>
      <w:bookmarkEnd w:id="102"/>
      <w:r/>
      <w:bookmarkStart w:id="103" w:name="_Hlt26954731"/>
      <w:r/>
      <w:bookmarkEnd w:id="103"/>
      <w:r/>
      <w:bookmarkStart w:id="104" w:name="_Hlt26670482"/>
      <w:r/>
      <w:bookmarkEnd w:id="104"/>
      <w:r/>
      <w:bookmarkStart w:id="105" w:name="_Hlt26670486"/>
      <w:r/>
      <w:bookmarkEnd w:id="105"/>
      <w:r/>
      <w:bookmarkStart w:id="106" w:name="_Hlt26954848"/>
      <w:r>
        <w:rPr>
          <w:rFonts w:ascii="黑体" w:hAnsi="黑体" w:eastAsia="黑体" w:cs="宋体"/>
          <w:color w:val="000000"/>
          <w:sz w:val="28"/>
          <w:szCs w:val="28"/>
        </w:rPr>
        <w:t xml:space="preserve">13、技术要求响应及偏离表、商务要求响应及偏离表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13.1供应商需对磋商文件中的技术要求与商务要求逐项作出响应或偏离，并说明原因。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13.2供应商可在响应文件中提供认为需要的其他技术文件或说明。</w:t>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14、服务承诺、培训计划、人员安排及其他</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14.2供应商需根据磋商文件要求提供培训计划。</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14.3供应商需根据磋商文件要求提供磋商响应标的的主要组成部分、功能设计、实现思路及关键技术等。</w:t>
      </w:r>
      <w:bookmarkEnd w:id="106"/>
      <w:r/>
    </w:p>
    <w:p>
      <w:pPr>
        <w:ind w:firstLine="420"/>
        <w:keepLines/>
        <w:keepNext/>
        <w:rPr>
          <w:rFonts w:hint="eastAsia" w:ascii="黑体" w:hAnsi="黑体" w:eastAsia="黑体" w:cs="宋体"/>
          <w:color w:val="000000"/>
          <w:sz w:val="28"/>
          <w:szCs w:val="28"/>
        </w:rPr>
      </w:pPr>
      <w:r/>
      <w:bookmarkStart w:id="107" w:name="_Toc14577359"/>
      <w:r/>
      <w:bookmarkEnd w:id="107"/>
      <w:r/>
      <w:bookmarkStart w:id="108" w:name="_Toc49090510"/>
      <w:r>
        <w:rPr>
          <w:rFonts w:ascii="黑体" w:hAnsi="黑体" w:eastAsia="黑体" w:cs="宋体"/>
          <w:color w:val="000000"/>
          <w:sz w:val="28"/>
          <w:szCs w:val="28"/>
        </w:rPr>
        <w:t xml:space="preserve">15、磋商响应函</w:t>
      </w:r>
      <w:bookmarkEnd w:id="108"/>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15.1供应商应按照磋商文件中提供的格式完整、正确填写磋商响应函。</w:t>
      </w:r>
      <w:r/>
    </w:p>
    <w:p>
      <w:pPr>
        <w:ind w:firstLine="420"/>
        <w:keepLines/>
        <w:keepNext/>
        <w:rPr>
          <w:rFonts w:hint="eastAsia" w:ascii="黑体" w:hAnsi="黑体" w:eastAsia="黑体" w:cs="宋体"/>
          <w:color w:val="000000"/>
          <w:sz w:val="28"/>
          <w:szCs w:val="28"/>
        </w:rPr>
      </w:pPr>
      <w:r/>
      <w:bookmarkStart w:id="109" w:name="_Toc14577360"/>
      <w:r/>
      <w:bookmarkEnd w:id="109"/>
      <w:r/>
      <w:bookmarkStart w:id="110" w:name="_Toc49090511"/>
      <w:r>
        <w:rPr>
          <w:rFonts w:ascii="黑体" w:hAnsi="黑体" w:eastAsia="黑体" w:cs="宋体"/>
          <w:color w:val="000000"/>
          <w:sz w:val="28"/>
          <w:szCs w:val="28"/>
        </w:rPr>
        <w:t xml:space="preserve">16、磋商有效期</w:t>
      </w:r>
      <w:bookmarkEnd w:id="110"/>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16.1磋商有效期为交易中心规定的提交响应文件截止之日后</w:t>
      </w:r>
      <w:r>
        <w:rPr>
          <w:rFonts w:hint="eastAsia" w:ascii="仿宋_GB2312" w:hAnsi="宋体" w:eastAsia="仿宋_GB2312" w:cs="宋体"/>
          <w:b/>
          <w:bCs/>
          <w:color w:val="000000"/>
          <w:sz w:val="24"/>
          <w:szCs w:val="24"/>
          <w:u w:val="single"/>
        </w:rPr>
        <w:t xml:space="preserve">六十（60）天</w:t>
      </w:r>
      <w:r>
        <w:rPr>
          <w:rFonts w:hint="eastAsia" w:ascii="宋体" w:hAnsi="宋体" w:eastAsia="宋体" w:cs="宋体"/>
          <w:color w:val="000000"/>
          <w:sz w:val="24"/>
          <w:szCs w:val="24"/>
        </w:rPr>
        <w:t xml:space="preserve">。磋商有效期比规定短的将被视为非实质性响应磋商文件而予以拒绝。</w:t>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17、磋商有效期的延长</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受磋商有效期约束的所有权利与义务均延长至新的有效期。</w:t>
      </w:r>
      <w:r/>
    </w:p>
    <w:p>
      <w:pPr>
        <w:ind w:firstLine="482"/>
        <w:keepLines/>
        <w:keepNext/>
        <w:spacing w:before="145" w:after="145" w:line="360" w:lineRule="auto"/>
        <w:rPr>
          <w:rFonts w:hint="eastAsia" w:ascii="宋体" w:hAnsi="宋体" w:eastAsia="宋体" w:cs="宋体"/>
          <w:sz w:val="24"/>
          <w:szCs w:val="24"/>
        </w:rPr>
      </w:pPr>
      <w:r/>
      <w:bookmarkStart w:id="111" w:name="_Toc16938540"/>
      <w:r/>
      <w:bookmarkEnd w:id="111"/>
      <w:r/>
      <w:bookmarkStart w:id="112" w:name="_Toc513029224"/>
      <w:r/>
      <w:bookmarkEnd w:id="112"/>
      <w:r/>
      <w:bookmarkStart w:id="113" w:name="_Hlt26954739"/>
      <w:r/>
      <w:bookmarkEnd w:id="113"/>
      <w:r/>
      <w:bookmarkStart w:id="114" w:name="_Hlt26954852"/>
      <w:r/>
      <w:bookmarkEnd w:id="114"/>
      <w:r/>
      <w:bookmarkStart w:id="115" w:name="_Toc20823296"/>
      <w:r/>
      <w:bookmarkEnd w:id="115"/>
      <w:r/>
      <w:bookmarkStart w:id="116" w:name="_Toc120614217"/>
      <w:r>
        <w:rPr>
          <w:rFonts w:ascii="Times New Roman" w:hAnsi="Times New Roman" w:eastAsia="宋体" w:cs="Times New Roman"/>
          <w:b/>
          <w:bCs/>
          <w:color w:val="000000"/>
          <w:sz w:val="32"/>
          <w:szCs w:val="32"/>
        </w:rPr>
        <w:t xml:space="preserve">四、响应文件的递交</w:t>
      </w:r>
      <w:bookmarkEnd w:id="116"/>
      <w:r/>
      <w:r/>
    </w:p>
    <w:p>
      <w:pPr>
        <w:ind w:firstLine="420"/>
        <w:keepLines/>
        <w:keepNext/>
        <w:rPr>
          <w:rFonts w:hint="eastAsia" w:ascii="黑体" w:hAnsi="黑体" w:eastAsia="黑体" w:cs="宋体"/>
          <w:color w:val="000000"/>
          <w:sz w:val="28"/>
          <w:szCs w:val="28"/>
        </w:rPr>
      </w:pPr>
      <w:r/>
      <w:bookmarkStart w:id="117" w:name="_Toc462564084"/>
      <w:r/>
      <w:bookmarkEnd w:id="117"/>
      <w:r/>
      <w:bookmarkStart w:id="118" w:name="_Toc513029225"/>
      <w:r/>
      <w:bookmarkEnd w:id="118"/>
      <w:r/>
      <w:bookmarkStart w:id="119" w:name="_Toc16938541"/>
      <w:r/>
      <w:bookmarkEnd w:id="119"/>
      <w:r/>
      <w:bookmarkStart w:id="120" w:name="_Toc20823297"/>
      <w:r>
        <w:rPr>
          <w:rFonts w:ascii="黑体" w:hAnsi="黑体" w:eastAsia="黑体" w:cs="宋体"/>
          <w:color w:val="000000"/>
          <w:sz w:val="28"/>
          <w:szCs w:val="28"/>
        </w:rPr>
        <w:t xml:space="preserve">18、电子</w:t>
      </w:r>
      <w:r>
        <w:rPr>
          <w:rFonts w:hint="eastAsia" w:ascii="黑体" w:hAnsi="黑体" w:eastAsia="黑体" w:cs="宋体"/>
          <w:color w:val="000000"/>
          <w:sz w:val="28"/>
          <w:szCs w:val="28"/>
        </w:rPr>
        <w:t xml:space="preserve">磋商</w:t>
      </w:r>
      <w:bookmarkEnd w:id="120"/>
      <w:r>
        <w:rPr>
          <w:rFonts w:hint="eastAsia" w:ascii="黑体" w:hAnsi="黑体" w:eastAsia="黑体" w:cs="宋体"/>
          <w:color w:val="000000"/>
          <w:sz w:val="28"/>
          <w:szCs w:val="28"/>
        </w:rPr>
        <w:t xml:space="preserve">响应文件的递交</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18.1供应商应当按照《操作手册》规定，在提交响应文件截止时间前制作并上传电子响应文件。</w:t>
      </w:r>
      <w:bookmarkStart w:id="121" w:name="_Toc513029226"/>
      <w:r/>
      <w:bookmarkEnd w:id="121"/>
      <w:r/>
      <w:bookmarkStart w:id="122" w:name="_Toc20823298"/>
      <w:r/>
      <w:bookmarkEnd w:id="122"/>
      <w:r/>
      <w:bookmarkStart w:id="123" w:name="_Toc16938542"/>
      <w:r/>
      <w:bookmarkEnd w:id="123"/>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19、提交响应文件截止时间</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19.1供应商上传电子响应文件的时间不得迟于磋商公告中规定的提交响应文件截止时间。</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19.2 交易中心可以按照规定，通过修改磋商文件酌情延长提交响应文件截止日期，在此情况下，供应商的所有权利和义务以及供应商受制的截止日期均应以延长后新的截止日期为准。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hint="eastAsia" w:ascii="黑体" w:hAnsi="黑体" w:eastAsia="黑体" w:cs="宋体"/>
          <w:color w:val="000000"/>
          <w:sz w:val="28"/>
          <w:szCs w:val="28"/>
        </w:rPr>
      </w:pPr>
      <w:r/>
      <w:bookmarkStart w:id="124" w:name="_Toc513029227"/>
      <w:r/>
      <w:bookmarkEnd w:id="124"/>
      <w:r/>
      <w:bookmarkStart w:id="125" w:name="_Toc16938543"/>
      <w:r/>
      <w:bookmarkEnd w:id="125"/>
      <w:r/>
      <w:bookmarkStart w:id="126" w:name="_Toc20823299"/>
      <w:r>
        <w:rPr>
          <w:rFonts w:ascii="黑体" w:hAnsi="黑体" w:eastAsia="黑体" w:cs="宋体"/>
          <w:color w:val="000000"/>
          <w:sz w:val="28"/>
          <w:szCs w:val="28"/>
        </w:rPr>
        <w:t xml:space="preserve">20、响应文件</w:t>
      </w:r>
      <w:bookmarkEnd w:id="126"/>
      <w:r>
        <w:rPr>
          <w:rFonts w:ascii="黑体" w:hAnsi="黑体" w:eastAsia="黑体" w:cs="宋体"/>
          <w:color w:val="000000"/>
          <w:sz w:val="28"/>
          <w:szCs w:val="28"/>
        </w:rPr>
        <w:t xml:space="preserve">的拒收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20.1 交易中心拒绝接收在其规定的提交响应文件截止时间后上传的任何电子响应文件。</w:t>
      </w:r>
      <w:r/>
    </w:p>
    <w:p>
      <w:pPr>
        <w:ind w:firstLine="420"/>
        <w:keepLines/>
        <w:keepNext/>
        <w:rPr>
          <w:rFonts w:hint="eastAsia" w:ascii="黑体" w:hAnsi="黑体" w:eastAsia="黑体" w:cs="宋体"/>
          <w:color w:val="000000"/>
          <w:sz w:val="28"/>
          <w:szCs w:val="28"/>
        </w:rPr>
      </w:pPr>
      <w:r/>
      <w:bookmarkStart w:id="127" w:name="_Toc16938544"/>
      <w:r/>
      <w:bookmarkEnd w:id="127"/>
      <w:r/>
      <w:bookmarkStart w:id="128" w:name="_Toc513029228"/>
      <w:r/>
      <w:bookmarkEnd w:id="128"/>
      <w:r/>
      <w:bookmarkStart w:id="129" w:name="_Toc20823300"/>
      <w:r>
        <w:rPr>
          <w:rFonts w:ascii="黑体" w:hAnsi="黑体" w:eastAsia="黑体" w:cs="宋体"/>
          <w:color w:val="000000"/>
          <w:sz w:val="28"/>
          <w:szCs w:val="28"/>
        </w:rPr>
        <w:t xml:space="preserve">21、响应文件的撤回和修改</w:t>
      </w:r>
      <w:bookmarkEnd w:id="129"/>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21.1响应文件的撤回</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21.1.1 电子响应文件的撤回</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21.1.2供应商撤回电子响应文件，则认为其不再参与本项目磋商活动。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21.2响应文件的修改</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21.3 在提交响应文件截止时间之后，供应商不得对其电子响应文件作任何修改。</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21.4 在提交响应文件截止时间至磋商文件中规定的磋商有效期满之间的这段时间内，供应商不得撤回其响应文件。</w:t>
      </w:r>
      <w:r/>
    </w:p>
    <w:p>
      <w:pPr>
        <w:ind w:firstLine="482"/>
        <w:keepLines/>
        <w:keepNext/>
        <w:spacing w:before="145" w:after="145" w:line="360" w:lineRule="auto"/>
        <w:rPr>
          <w:rFonts w:hint="eastAsia" w:ascii="宋体" w:hAnsi="宋体" w:eastAsia="宋体" w:cs="宋体"/>
          <w:sz w:val="24"/>
          <w:szCs w:val="24"/>
        </w:rPr>
      </w:pPr>
      <w:r/>
      <w:bookmarkStart w:id="130" w:name="_Toc20823301"/>
      <w:r/>
      <w:bookmarkEnd w:id="130"/>
      <w:r/>
      <w:bookmarkStart w:id="131" w:name="_Toc16938545"/>
      <w:r/>
      <w:bookmarkEnd w:id="131"/>
      <w:r/>
      <w:bookmarkStart w:id="132" w:name="_Toc513029229"/>
      <w:r/>
      <w:bookmarkEnd w:id="132"/>
      <w:r/>
      <w:bookmarkStart w:id="133" w:name="_Toc120614218"/>
      <w:r>
        <w:rPr>
          <w:rFonts w:ascii="Times New Roman" w:hAnsi="Times New Roman" w:eastAsia="宋体" w:cs="Times New Roman"/>
          <w:b/>
          <w:bCs/>
          <w:color w:val="000000"/>
          <w:sz w:val="32"/>
          <w:szCs w:val="32"/>
        </w:rPr>
        <w:t xml:space="preserve">五、响应文件的解密与评审</w:t>
      </w:r>
      <w:bookmarkEnd w:id="133"/>
      <w:r/>
      <w:r/>
    </w:p>
    <w:p>
      <w:pPr>
        <w:ind w:firstLine="420"/>
        <w:keepLines/>
        <w:keepNext/>
        <w:rPr>
          <w:rFonts w:hint="eastAsia" w:ascii="黑体" w:hAnsi="黑体" w:eastAsia="黑体" w:cs="宋体"/>
          <w:color w:val="000000"/>
          <w:sz w:val="28"/>
          <w:szCs w:val="28"/>
        </w:rPr>
      </w:pPr>
      <w:r/>
      <w:bookmarkStart w:id="134" w:name="_Toc513029230"/>
      <w:r/>
      <w:bookmarkEnd w:id="134"/>
      <w:r/>
      <w:bookmarkStart w:id="135" w:name="_Toc16938546"/>
      <w:r/>
      <w:bookmarkEnd w:id="135"/>
      <w:r/>
      <w:bookmarkStart w:id="136" w:name="_Toc20823302"/>
      <w:r>
        <w:rPr>
          <w:rFonts w:ascii="黑体" w:hAnsi="黑体" w:eastAsia="黑体" w:cs="宋体"/>
          <w:color w:val="000000"/>
          <w:sz w:val="28"/>
          <w:szCs w:val="28"/>
        </w:rPr>
        <w:t xml:space="preserve">22、</w:t>
      </w:r>
      <w:bookmarkEnd w:id="136"/>
      <w:r>
        <w:rPr>
          <w:rFonts w:ascii="黑体" w:hAnsi="黑体" w:eastAsia="黑体" w:cs="宋体"/>
          <w:color w:val="000000"/>
          <w:sz w:val="28"/>
          <w:szCs w:val="28"/>
        </w:rPr>
        <w:t xml:space="preserve">响应文件解密</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22.1供应商应当按照《操作手册》规定，在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规定的时间内对磋商响应文件进行解密。</w:t>
      </w:r>
      <w:r/>
    </w:p>
    <w:p>
      <w:pPr>
        <w:ind w:firstLine="420"/>
        <w:keepLines/>
        <w:keepNext/>
        <w:rPr>
          <w:rFonts w:hint="eastAsia" w:ascii="黑体" w:hAnsi="黑体" w:eastAsia="黑体" w:cs="宋体"/>
          <w:color w:val="000000"/>
          <w:sz w:val="28"/>
          <w:szCs w:val="28"/>
        </w:rPr>
      </w:pPr>
      <w:r/>
      <w:bookmarkStart w:id="137" w:name="_Toc16938547"/>
      <w:r/>
      <w:bookmarkEnd w:id="137"/>
      <w:r/>
      <w:bookmarkStart w:id="138" w:name="_Toc513029231"/>
      <w:r/>
      <w:bookmarkEnd w:id="138"/>
      <w:r/>
      <w:bookmarkStart w:id="139" w:name="_Toc20823303"/>
      <w:r>
        <w:rPr>
          <w:rFonts w:ascii="黑体" w:hAnsi="黑体" w:eastAsia="黑体" w:cs="宋体"/>
          <w:color w:val="000000"/>
          <w:sz w:val="28"/>
          <w:szCs w:val="28"/>
        </w:rPr>
        <w:t xml:space="preserve">23、磋商小组</w:t>
      </w:r>
      <w:bookmarkEnd w:id="139"/>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23.1交易中心将组织磋商小组对响应文件进行评审。磋商小组由采购人代表和有关技术、经济等方面的专家组成，且人员构成符合政府采购有关规定。</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23.2磋商小组独立工作，负责评审所有响应文件并确定成交候选人。</w:t>
      </w:r>
      <w:r/>
    </w:p>
    <w:p>
      <w:pPr>
        <w:ind w:firstLine="420"/>
        <w:keepLines/>
        <w:keepNext/>
        <w:rPr>
          <w:rFonts w:hint="eastAsia" w:ascii="宋体" w:hAnsi="宋体" w:eastAsia="宋体" w:cs="宋体"/>
          <w:sz w:val="24"/>
          <w:szCs w:val="24"/>
        </w:rPr>
      </w:pPr>
      <w:r>
        <w:rPr>
          <w:rFonts w:hint="eastAsia" w:ascii="黑体" w:hAnsi="黑体" w:eastAsia="黑体" w:cs="宋体"/>
          <w:color w:val="000000"/>
          <w:sz w:val="28"/>
          <w:szCs w:val="28"/>
        </w:rPr>
        <w:t xml:space="preserve">24、评审过程的保密与公正</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24.1磋商小组、采购人和交易中心工作人员、相关监督人员等与评审工作有关的人员，对评审情况以及在评审过程中获悉的国家秘密、商业秘密负有保密责任。</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24.2在评审过程中，供应商不得以任何行为影响磋商评审过程，否则其响应文件将被作为无效响应文件。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24.3在项目评审期间，交易中心将设专门人员与供应商联系。</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24.4 交易中心和磋商小组不向未成交的供应商解释未成交原因，也不公布评审过程中的相关细节。</w:t>
      </w:r>
      <w:r/>
    </w:p>
    <w:p>
      <w:pPr>
        <w:ind w:firstLine="420"/>
        <w:keepLines/>
        <w:keepNext/>
        <w:rPr>
          <w:rFonts w:hint="eastAsia" w:ascii="黑体" w:hAnsi="黑体" w:eastAsia="黑体" w:cs="宋体"/>
          <w:color w:val="000000"/>
          <w:sz w:val="28"/>
          <w:szCs w:val="28"/>
        </w:rPr>
      </w:pPr>
      <w:r/>
      <w:bookmarkStart w:id="140" w:name="_Toc16938548"/>
      <w:r/>
      <w:bookmarkEnd w:id="140"/>
      <w:r/>
      <w:bookmarkStart w:id="141" w:name="_Toc513029232"/>
      <w:r/>
      <w:bookmarkEnd w:id="141"/>
      <w:r/>
      <w:bookmarkStart w:id="142" w:name="_Toc20823304"/>
      <w:r>
        <w:rPr>
          <w:rFonts w:ascii="黑体" w:hAnsi="黑体" w:eastAsia="黑体" w:cs="宋体"/>
          <w:color w:val="000000"/>
          <w:sz w:val="28"/>
          <w:szCs w:val="28"/>
        </w:rPr>
        <w:t xml:space="preserve">25、评审过程中的澄清</w:t>
      </w:r>
      <w:bookmarkEnd w:id="142"/>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磋商小组并非对每个供应商都作澄清要求。</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25.2需要供应商进行澄清、说明和更正的，磋商小组将通过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向供应商发布“澄清要求函”，接到“澄清要求函”的供应商应当按照要求在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中提交“澄清响应函”并加盖CA电子公章。澄清、说明和更正的内容作为响应文件的补充部分，具体操作方式见《操作手册》。</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25.3 接到磋商小组澄清、说明和更正要求的供应商如未按规定做出澄清、说明和 更正，其风险由供应商自行承担。</w:t>
      </w:r>
      <w:r/>
    </w:p>
    <w:p>
      <w:pPr>
        <w:ind w:firstLine="420"/>
        <w:keepLines/>
        <w:keepNext/>
        <w:rPr>
          <w:rFonts w:hint="eastAsia" w:ascii="黑体" w:hAnsi="黑体" w:eastAsia="黑体" w:cs="宋体"/>
          <w:color w:val="000000"/>
          <w:sz w:val="28"/>
          <w:szCs w:val="28"/>
        </w:rPr>
      </w:pPr>
      <w:r/>
      <w:bookmarkStart w:id="143" w:name="_Toc16938549"/>
      <w:r/>
      <w:bookmarkEnd w:id="143"/>
      <w:r/>
      <w:bookmarkStart w:id="144" w:name="_Toc513029233"/>
      <w:r/>
      <w:bookmarkEnd w:id="144"/>
      <w:r/>
      <w:bookmarkStart w:id="145" w:name="_Toc20823305"/>
      <w:r>
        <w:rPr>
          <w:rFonts w:ascii="黑体" w:hAnsi="黑体" w:eastAsia="黑体" w:cs="宋体"/>
          <w:color w:val="000000"/>
          <w:sz w:val="28"/>
          <w:szCs w:val="28"/>
        </w:rPr>
        <w:t xml:space="preserve">26、对响应文件的审</w:t>
      </w:r>
      <w:bookmarkEnd w:id="145"/>
      <w:r>
        <w:rPr>
          <w:rFonts w:ascii="黑体" w:hAnsi="黑体" w:eastAsia="黑体" w:cs="宋体"/>
          <w:color w:val="000000"/>
          <w:sz w:val="28"/>
          <w:szCs w:val="28"/>
        </w:rPr>
        <w:t xml:space="preserve">查</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26.1响应文件审查分为资格审查和符合性审查。</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26.1.1 资格审查：由磋商小组依据法律法规和磋商文件的规定，对响应文件中的资格证明文件进行审查，以确定供应商是否具备参加磋商的资格。</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磋商小组在进行资格审查的同时，将在“信用中国”网站（www.creditchina.gov.cn）查询供应商的信用记录，以确定供应商是否具备磋商资格,查询结果留存并归档。</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26.1.3 未通过资格审查或符合性审查的供应商，磋商小组将在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中告知未通过资格审查或符合性审查的原因，评审结束后，磋商小组将不再告知未通过资格审查或符合性审查的原因。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26.3未实质性响应磋商文件的情形</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26.3.1供应商在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规定的时间内未成功解密电子响应文件的。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26.3.2供应商未按照磋商文件要求上传电子响应文件的。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26.3.3同一供应商提交两个（含两个）以上不同的响应文件或者最后报价的。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26.3.4供应商不具备磋商文件中规定资格要求的。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26.3.5供应商的最后报价超过了采购预算。</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26.3.6不符合磋商文件中规定的实质性要求和条件的</w:t>
      </w:r>
      <w:r>
        <w:rPr>
          <w:rFonts w:hint="eastAsia" w:ascii="宋体" w:hAnsi="宋体" w:eastAsia="宋体" w:cs="宋体"/>
          <w:i/>
          <w:iCs/>
          <w:color w:val="000000"/>
          <w:sz w:val="24"/>
          <w:szCs w:val="24"/>
          <w:u w:val="single"/>
        </w:rPr>
        <w:t xml:space="preserve">（本磋商文件中斜体且有下划线部分为实质性要求和条件）。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26.3.8  响应文件含有采购人不能接受的附加条件的。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26.3.10响应文件未按照磋商文件要求加盖CA电子公章的。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26.4未实质性响应磋商文件的响应文件按无效响应处理。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26.5如果响应文件实质上没有响应磋商文件的要求，磋商小组将予以拒绝，供应商不得通过修改或撤销不合要求的偏离或保留而使其成为实质性响应的文件。</w:t>
      </w:r>
      <w:r/>
    </w:p>
    <w:p>
      <w:pPr>
        <w:ind w:firstLine="480"/>
        <w:rPr>
          <w:rFonts w:hint="eastAsia" w:ascii="宋体" w:hAnsi="宋体" w:eastAsia="宋体" w:cs="宋体"/>
          <w:sz w:val="24"/>
          <w:szCs w:val="24"/>
        </w:rPr>
      </w:pPr>
      <w:r/>
      <w:bookmarkStart w:id="146" w:name="_Toc513029234"/>
      <w:r/>
      <w:bookmarkEnd w:id="146"/>
      <w:r/>
      <w:bookmarkStart w:id="147" w:name="_Toc16938550"/>
      <w:r/>
      <w:bookmarkEnd w:id="147"/>
      <w:r/>
      <w:bookmarkStart w:id="148" w:name="_Toc20823306"/>
      <w:r>
        <w:rPr>
          <w:rFonts w:hint="eastAsia" w:ascii="宋体" w:hAnsi="宋体" w:eastAsia="宋体" w:cs="宋体"/>
          <w:color w:val="000000"/>
          <w:sz w:val="24"/>
          <w:szCs w:val="24"/>
        </w:rPr>
        <w:t xml:space="preserve">26.6供应商在项目评审全过程中应保持通讯畅通，并安排专人与交易中心及磋商小组联系。</w:t>
      </w:r>
      <w:bookmarkEnd w:id="148"/>
      <w:r/>
      <w:r/>
    </w:p>
    <w:p>
      <w:pPr>
        <w:ind w:firstLine="420"/>
        <w:keepLines/>
        <w:keepNext/>
        <w:rPr>
          <w:rFonts w:hint="eastAsia" w:ascii="宋体" w:hAnsi="宋体" w:eastAsia="宋体" w:cs="宋体"/>
          <w:sz w:val="24"/>
          <w:szCs w:val="24"/>
        </w:rPr>
      </w:pPr>
      <w:r>
        <w:rPr>
          <w:rFonts w:ascii="Arial" w:hAnsi="Arial" w:eastAsia="宋体" w:cs="Arial"/>
          <w:color w:val="000000"/>
          <w:sz w:val="28"/>
          <w:szCs w:val="28"/>
        </w:rPr>
        <w:t xml:space="preserve">27、</w:t>
      </w:r>
      <w:r>
        <w:rPr>
          <w:rFonts w:hint="eastAsia" w:ascii="黑体" w:hAnsi="黑体" w:eastAsia="黑体" w:cs="宋体"/>
          <w:color w:val="000000"/>
          <w:sz w:val="28"/>
          <w:szCs w:val="28"/>
        </w:rPr>
        <w:t xml:space="preserve">磋商程序及评审方法和评审标准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27.1.1对于通过资格审查和符合性审查的供应商，磋商小组可以集中与单一供应商分别进行磋商。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w:t>
      </w:r>
      <w:r>
        <w:rPr>
          <w:rFonts w:hint="eastAsia" w:ascii="宋体" w:hAnsi="宋体" w:eastAsia="宋体" w:cs="宋体"/>
          <w:sz w:val="24"/>
          <w:szCs w:val="24"/>
        </w:rPr>
        <w:t xml:space="preserve">将在苏采云系统中通知所有参加磋商的供应商。供应商应当按照磋商文件的变动情况和磋商小组的要求在苏采云系统中重新提交响应文件，并加盖CA电子公章。</w:t>
      </w:r>
      <w:r/>
    </w:p>
    <w:p>
      <w:pPr>
        <w:ind w:firstLine="478"/>
        <w:spacing w:line="276" w:lineRule="auto"/>
        <w:tabs>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 xml:space="preserve">27</w:t>
      </w:r>
      <w:r>
        <w:rPr>
          <w:rFonts w:hint="eastAsia" w:ascii="宋体" w:hAnsi="宋体" w:eastAsia="宋体" w:cs="宋体"/>
          <w:color w:val="000000" w:themeColor="text1"/>
          <w:sz w:val="24"/>
          <w:szCs w:val="24"/>
          <w14:textFill>
            <w14:solidFill>
              <w14:schemeClr w14:val="tx1"/>
            </w14:solidFill>
          </w14:textFill>
        </w:rPr>
        <w:t xml:space="preserve">.1.2磋商文件能够详细列明采购标的的技术、服务要求的，磋商结束后，磋商小组将在苏采云系统要求所有实质性响应的供应商在规定时间内提交最后报价。</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sz w:val="24"/>
          <w:szCs w:val="24"/>
        </w:rPr>
        <w:t xml:space="preserve">在苏采云系统中要求其在规定时间内提交最后报价。</w:t>
      </w:r>
      <w:r/>
    </w:p>
    <w:p>
      <w:pPr>
        <w:ind w:firstLine="48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5"/>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27.1.3供应商未在磋商小组规定的时间内在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中提交最后报价的视为放弃磋商，其响应文件按无效响应处理，最后报价格式表须加盖CA电子公章,否则视为未提交最后报价。已提交响应文件的供应商，在提交最后报价之前，可以根据磋商情况退出磋商，并在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中提交“退出磋商函”并加盖CA电子公章。</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 评审方法和评审标准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27.2.2评审标准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见本磋商文件第五章规定。</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27.3采购活动终止的情况</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出现下列情形之一的，本次竞争性磋商采购活动将被终止：</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27.3.1因情况变化，不再符合规定的竞争性磋商采购方式适用情形的。</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27.3.2出现影响采购公正的违法、违规行为的。</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27.3.3除本磋商文件第二章第27.1.2条第三款规定的情形外，在采购过程中符合要求的供应商或者最后报价未超过采购预算的供应商不足3家的。</w:t>
      </w:r>
      <w:r/>
    </w:p>
    <w:p>
      <w:pPr>
        <w:ind w:firstLine="360"/>
        <w:spacing w:line="276"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27.3.4在</w:t>
      </w:r>
      <w:r>
        <w:rPr>
          <w:rFonts w:hint="eastAsia" w:ascii="宋体" w:hAnsi="宋体" w:eastAsia="宋体" w:cs="宋体"/>
          <w:sz w:val="24"/>
          <w:szCs w:val="24"/>
        </w:rPr>
        <w:t xml:space="preserve">苏采云系统规定时</w:t>
      </w:r>
      <w:r>
        <w:rPr>
          <w:rFonts w:hint="eastAsia" w:ascii="宋体" w:hAnsi="宋体" w:eastAsia="宋体" w:cs="宋体"/>
          <w:color w:val="000000"/>
          <w:sz w:val="24"/>
          <w:szCs w:val="24"/>
        </w:rPr>
        <w:t xml:space="preserve">间内成功解密电子响应文件的供应商不足3家的。</w:t>
      </w:r>
      <w:r/>
    </w:p>
    <w:p>
      <w:pPr>
        <w:ind w:firstLine="482"/>
        <w:keepLines/>
        <w:keepNext/>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六、成交</w:t>
      </w:r>
      <w:r/>
    </w:p>
    <w:p>
      <w:pPr>
        <w:ind w:firstLine="420"/>
        <w:keepLines/>
        <w:keepNext/>
        <w:rPr>
          <w:rFonts w:ascii="Arial" w:hAnsi="Arial" w:eastAsia="宋体" w:cs="Arial"/>
          <w:color w:val="000000"/>
          <w:sz w:val="28"/>
          <w:szCs w:val="28"/>
        </w:rPr>
      </w:pPr>
      <w:r>
        <w:rPr>
          <w:rFonts w:hint="eastAsia" w:ascii="Arial" w:hAnsi="Arial" w:eastAsia="宋体" w:cs="Arial"/>
          <w:color w:val="000000"/>
          <w:sz w:val="28"/>
          <w:szCs w:val="28"/>
        </w:rPr>
        <w:t xml:space="preserve">28、确定成交单位</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28.2采购人从评审报告提出的成交候选供应商中，按照排序由高到低的原则确定成交供应商。采购人确定成交供应商后，交易中心将在“江苏政府采购网”发布成交结果公告，公告期限为1个工作日。</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28.3若有充分证据证明，成交供应商出现下列情况之一的，一经查实，将被取消成交资格：</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28.3.1提供虚假材料谋取成交的。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28.3.2与评审专家、采购人、其他供应商或者交易中心工作人员恶意串通的。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28.3.3向评审专家、采购人或交易中心工作人员行贿或者提供其他不正当利益的。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28.3.4恶意竞争，最后报价明显低于其自身合理成本且又无法提供证明的。</w:t>
      </w:r>
      <w:r/>
    </w:p>
    <w:p>
      <w:pPr>
        <w:pStyle w:val="805"/>
        <w:ind w:firstLine="480"/>
        <w:spacing w:line="400" w:lineRule="exact"/>
        <w:rPr>
          <w:rFonts w:hint="eastAsia" w:hAnsi="宋体" w:eastAsia="宋体" w:cs="宋体"/>
          <w:sz w:val="24"/>
          <w:szCs w:val="24"/>
        </w:rPr>
      </w:pPr>
      <w:r>
        <w:rPr>
          <w:rFonts w:hint="eastAsia" w:hAnsi="宋体" w:eastAsia="宋体" w:cs="宋体"/>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05"/>
        <w:ind w:firstLine="480"/>
        <w:spacing w:line="400" w:lineRule="exact"/>
        <w:rPr>
          <w:rFonts w:hint="eastAsia" w:hAnsi="宋体" w:eastAsia="宋体" w:cs="宋体"/>
          <w:color w:val="ff0000"/>
          <w:sz w:val="24"/>
          <w:szCs w:val="24"/>
        </w:rPr>
      </w:pPr>
      <w:r>
        <w:rPr>
          <w:rFonts w:hint="eastAsia" w:hAnsi="宋体" w:eastAsia="宋体" w:cs="宋体"/>
          <w:color w:val="ff0000"/>
          <w:sz w:val="24"/>
          <w:szCs w:val="24"/>
        </w:rPr>
        <w:t xml:space="preserve">评审过程中出现下列情形之一的，评审委员会应当启动异常低价投标（响应）审查程序：</w:t>
      </w:r>
      <w:r/>
    </w:p>
    <w:p>
      <w:pPr>
        <w:pStyle w:val="805"/>
        <w:ind w:firstLine="480"/>
        <w:spacing w:line="400" w:lineRule="exact"/>
        <w:rPr>
          <w:rFonts w:hint="eastAsia" w:hAnsi="宋体" w:eastAsia="宋体" w:cs="宋体"/>
          <w:color w:val="ff0000"/>
          <w:sz w:val="24"/>
          <w:szCs w:val="24"/>
        </w:rPr>
      </w:pPr>
      <w:r>
        <w:rPr>
          <w:rFonts w:hAnsi="宋体" w:eastAsia="宋体" w:cs="宋体"/>
          <w:color w:val="ff0000"/>
          <w:sz w:val="24"/>
          <w:szCs w:val="24"/>
        </w:rPr>
        <w:t xml:space="preserve">1．投标（响应）报价低于采购项目预算50%的，即投标（响应）报价&lt;采购项目预算×50%；</w:t>
      </w:r>
      <w:r/>
    </w:p>
    <w:p>
      <w:pPr>
        <w:pStyle w:val="805"/>
        <w:ind w:firstLine="480"/>
        <w:spacing w:line="400" w:lineRule="exact"/>
        <w:rPr>
          <w:rFonts w:hint="eastAsia" w:hAnsi="宋体" w:eastAsia="宋体" w:cs="宋体"/>
          <w:color w:val="ff0000"/>
          <w:sz w:val="24"/>
          <w:szCs w:val="24"/>
        </w:rPr>
      </w:pPr>
      <w:r>
        <w:rPr>
          <w:rFonts w:hAnsi="宋体" w:eastAsia="宋体" w:cs="宋体"/>
          <w:color w:val="ff0000"/>
          <w:sz w:val="24"/>
          <w:szCs w:val="24"/>
        </w:rPr>
        <w:t xml:space="preserve">2．投标（响应）报价低于采购项目最高限价45%的，即投标（响应）报价&lt;采购项目最高限价×45%；</w:t>
      </w:r>
      <w:r/>
    </w:p>
    <w:p>
      <w:pPr>
        <w:pStyle w:val="805"/>
        <w:ind w:firstLine="480"/>
        <w:spacing w:line="400" w:lineRule="exact"/>
        <w:rPr>
          <w:rFonts w:hint="eastAsia" w:hAnsi="宋体" w:eastAsia="宋体" w:cs="宋体"/>
          <w:color w:val="ff0000"/>
          <w:sz w:val="24"/>
          <w:szCs w:val="24"/>
        </w:rPr>
      </w:pPr>
      <w:r>
        <w:rPr>
          <w:rFonts w:hAnsi="宋体" w:eastAsia="宋体" w:cs="宋体"/>
          <w:color w:val="ff0000"/>
          <w:sz w:val="24"/>
          <w:szCs w:val="24"/>
        </w:rPr>
        <w:t xml:space="preserve">3．评审委员会认定的供应商报价过低、有可能影响产品质量或者不能诚信履约的其他情形。</w:t>
      </w:r>
      <w:r/>
    </w:p>
    <w:p>
      <w:pPr>
        <w:pStyle w:val="805"/>
        <w:ind w:firstLine="480"/>
        <w:spacing w:line="400" w:lineRule="exact"/>
        <w:rPr>
          <w:rFonts w:hint="eastAsia" w:hAnsi="宋体" w:eastAsia="宋体" w:cs="宋体"/>
          <w:sz w:val="24"/>
          <w:szCs w:val="24"/>
        </w:rPr>
      </w:pPr>
      <w:r>
        <w:rPr>
          <w:rFonts w:hint="eastAsia" w:hAnsi="宋体" w:eastAsia="宋体" w:cs="宋体"/>
          <w:color w:val="ff0000"/>
          <w:sz w:val="24"/>
          <w:szCs w:val="24"/>
        </w:rPr>
        <w:t xml:space="preserve">（二）启动异常低价投标（响应）审查后，评审委员会应当要求相关供应商在评标现场合理的时间内，提供</w:t>
      </w:r>
      <w:r>
        <w:rPr>
          <w:rFonts w:hint="eastAsia" w:hAnsi="宋体" w:eastAsia="宋体" w:cs="宋体"/>
          <w:color w:val="ff0000"/>
          <w:sz w:val="24"/>
          <w:szCs w:val="24"/>
          <w:lang w:val="en-US" w:eastAsia="zh-CN"/>
        </w:rPr>
        <w:t xml:space="preserve">本</w:t>
      </w:r>
      <w:r>
        <w:rPr>
          <w:rFonts w:hint="eastAsia" w:hAnsi="宋体" w:eastAsia="宋体" w:cs="宋体"/>
          <w:color w:val="ff0000"/>
          <w:sz w:val="24"/>
          <w:szCs w:val="24"/>
        </w:rPr>
        <w:t xml:space="preserve">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w:t>
      </w:r>
      <w:r>
        <w:rPr>
          <w:rFonts w:hint="eastAsia" w:hAnsi="宋体" w:eastAsia="宋体" w:cs="宋体"/>
          <w:color w:val="ff0000"/>
          <w:sz w:val="24"/>
          <w:szCs w:val="24"/>
          <w:lang w:val="en-US" w:eastAsia="zh-CN"/>
        </w:rPr>
        <w:t xml:space="preserve">针对本项目的</w:t>
      </w:r>
      <w:r>
        <w:rPr>
          <w:rFonts w:hint="eastAsia" w:hAnsi="宋体" w:eastAsia="宋体" w:cs="宋体"/>
          <w:color w:val="ff0000"/>
          <w:sz w:val="24"/>
          <w:szCs w:val="24"/>
        </w:rPr>
        <w:t xml:space="preserve">报价合理性的，评审委员会应当将其作为无效投标（响应）处理。审查相关情况应当在评审报告中进行记录。</w:t>
      </w:r>
      <w:r/>
    </w:p>
    <w:p>
      <w:pPr>
        <w:ind w:firstLine="20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28.3.5不满足本磋商文件规定的实质性要求，但在评审过程中又未被磋商小组发现的。</w:t>
      </w:r>
      <w:r/>
    </w:p>
    <w:p>
      <w:pPr>
        <w:ind w:firstLine="20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28.3.6成交后无正当理由拒不与采购人签订政府采购合同或者未按照磋商文件确定的事项签订政府采购合同的。</w:t>
      </w:r>
      <w:r/>
    </w:p>
    <w:p>
      <w:pPr>
        <w:ind w:firstLine="240"/>
        <w:rPr>
          <w:rFonts w:hint="eastAsia" w:ascii="宋体" w:hAnsi="宋体" w:eastAsia="宋体" w:cs="宋体"/>
          <w:sz w:val="24"/>
          <w:szCs w:val="24"/>
        </w:rPr>
      </w:pPr>
      <w:r>
        <w:rPr>
          <w:rFonts w:hint="eastAsia" w:ascii="宋体" w:hAnsi="宋体" w:eastAsia="宋体" w:cs="宋体"/>
          <w:color w:val="000000"/>
          <w:sz w:val="24"/>
          <w:szCs w:val="24"/>
        </w:rPr>
        <w:t xml:space="preserve">28.3.7将政府采购合同转包的。</w:t>
      </w:r>
      <w:r/>
    </w:p>
    <w:p>
      <w:pPr>
        <w:ind w:firstLine="600"/>
        <w:keepLines/>
        <w:keepNext/>
        <w:rPr>
          <w:rFonts w:hint="eastAsia" w:ascii="宋体" w:hAnsi="宋体" w:eastAsia="宋体" w:cs="宋体"/>
          <w:sz w:val="24"/>
          <w:szCs w:val="24"/>
        </w:rPr>
      </w:pPr>
      <w:r/>
      <w:bookmarkStart w:id="149" w:name="_Toc200451960"/>
      <w:r>
        <w:rPr>
          <w:rFonts w:hint="eastAsia" w:ascii="黑体" w:hAnsi="黑体" w:eastAsia="黑体" w:cs="宋体"/>
          <w:color w:val="000000"/>
          <w:sz w:val="30"/>
          <w:szCs w:val="30"/>
        </w:rPr>
        <w:t xml:space="preserve">29、质疑处理</w:t>
      </w:r>
      <w:bookmarkEnd w:id="149"/>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29.2.1</w:t>
      </w:r>
      <w:r>
        <w:rPr>
          <w:rFonts w:ascii="Times New Roman" w:hAnsi="Times New Roman" w:eastAsia="宋体" w:cs="Times New Roman"/>
          <w:color w:val="000000"/>
          <w:sz w:val="24"/>
          <w:szCs w:val="24"/>
        </w:rPr>
        <w:t xml:space="preserve">对可以质疑的采购文件提出质疑的，为收到采购文件之日或者采购文件公告期限届满之日。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29.2.2</w:t>
      </w:r>
      <w:r>
        <w:rPr>
          <w:rFonts w:ascii="Times New Roman" w:hAnsi="Times New Roman" w:eastAsia="宋体" w:cs="Times New Roman"/>
          <w:color w:val="000000"/>
          <w:sz w:val="24"/>
          <w:szCs w:val="24"/>
        </w:rPr>
        <w:t xml:space="preserve">对采购过程提出质疑的，为各采购程序环节结束之日。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29.2.3</w:t>
      </w:r>
      <w:r>
        <w:rPr>
          <w:rFonts w:ascii="Times New Roman" w:hAnsi="Times New Roman" w:eastAsia="宋体" w:cs="Times New Roman"/>
          <w:color w:val="000000"/>
          <w:sz w:val="24"/>
          <w:szCs w:val="24"/>
        </w:rPr>
        <w:t xml:space="preserve">对成交结果提出质疑的，为成交结果公告期限届满之日。</w:t>
      </w:r>
      <w:r/>
    </w:p>
    <w:p>
      <w:pPr>
        <w:ind w:firstLine="480"/>
        <w:rPr>
          <w:rFonts w:hint="eastAsia" w:ascii="宋体" w:hAnsi="宋体" w:eastAsia="宋体" w:cs="宋体"/>
          <w:sz w:val="24"/>
          <w:szCs w:val="24"/>
        </w:rPr>
      </w:pPr>
      <w:r>
        <w:rPr>
          <w:rFonts w:ascii="Times New Roman" w:hAnsi="Times New Roman" w:eastAsia="宋体" w:cs="Times New Roman"/>
          <w:color w:val="000000"/>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29.4 供应商（含潜在供应商）对采购方式、采购需求、供应商资格条件、评审方法与评审标准、评审结果、合同文本的询问、质疑请向采购人提出，由采购人负责答复。供应商对其他事项的询问可以向交易中心提出，由交易中心负责答复。供应商（含潜在供应商）对与本项目有关的所有询问、质疑均可向采购人提出，由采购人负责答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采购人及交易中心只接收以纸质原件形式送达的质疑,建议供应商尽量通过邮寄方式提交质疑</w:t>
      </w:r>
      <w:r>
        <w:rPr>
          <w:rFonts w:hint="eastAsia" w:ascii="宋体" w:hAnsi="宋体" w:eastAsia="宋体" w:cs="宋体"/>
          <w:color w:val="ff0000"/>
          <w:sz w:val="24"/>
          <w:szCs w:val="24"/>
        </w:rPr>
        <w:t xml:space="preserve">（采购人和交易中心不接受未填写快递运单的快件）。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采购人及交易中心质疑接收人及联系方式见本磋商文件第一章。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 以下情形的质疑不予受理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29.5.2 超出政府采购法定期限的质疑。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29.5.4 未参加磋商活动的供应商或在磋商活动中自身权益未受到损害的供应商所提出的质疑。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ind w:firstLine="468"/>
        <w:rPr>
          <w:rFonts w:hint="eastAsia" w:ascii="宋体" w:hAnsi="宋体" w:eastAsia="宋体" w:cs="宋体"/>
          <w:sz w:val="24"/>
          <w:szCs w:val="24"/>
        </w:rPr>
      </w:pPr>
      <w:r>
        <w:rPr>
          <w:rFonts w:hint="eastAsia" w:ascii="宋体" w:hAnsi="宋体" w:eastAsia="宋体" w:cs="宋体"/>
          <w:color w:val="000000"/>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30、成交通知书</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30.1成交结果确定后，交易中心将向成交供应商发出成交通知书。请成交供应商在成交结果公告届满之日起30日内,使用CA数字证书登录</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及时下载成交通知书。因系统存储空间有限，自成交结果公告届满之日起30日后，</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不再保证提供下载成交通知书服务,因未及时下载而造成的不利后果由成交供应商自行承担。</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hint="eastAsia" w:ascii="宋体" w:hAnsi="宋体" w:eastAsia="宋体" w:cs="宋体"/>
          <w:sz w:val="24"/>
          <w:szCs w:val="24"/>
        </w:rPr>
      </w:pPr>
      <w:r/>
      <w:bookmarkStart w:id="150" w:name="_Toc513029236"/>
      <w:r/>
      <w:bookmarkEnd w:id="150"/>
      <w:r/>
      <w:bookmarkStart w:id="151" w:name="_Toc16938552"/>
      <w:r/>
      <w:bookmarkEnd w:id="151"/>
      <w:r/>
      <w:bookmarkStart w:id="152" w:name="_Toc120614220"/>
      <w:r/>
      <w:bookmarkEnd w:id="152"/>
      <w:r/>
      <w:bookmarkStart w:id="153" w:name="_Toc20823308"/>
      <w:r>
        <w:rPr>
          <w:rFonts w:ascii="Times New Roman" w:hAnsi="Times New Roman" w:eastAsia="宋体" w:cs="Times New Roman"/>
          <w:b/>
          <w:bCs/>
          <w:color w:val="000000"/>
          <w:sz w:val="32"/>
          <w:szCs w:val="32"/>
        </w:rPr>
        <w:t xml:space="preserve">七、授予合同</w:t>
      </w:r>
      <w:bookmarkEnd w:id="153"/>
      <w:r/>
      <w:r/>
    </w:p>
    <w:p>
      <w:pPr>
        <w:ind w:firstLine="600"/>
        <w:keepLines/>
        <w:keepNext/>
        <w:rPr>
          <w:rFonts w:hint="eastAsia" w:ascii="宋体" w:hAnsi="宋体" w:eastAsia="宋体" w:cs="宋体"/>
          <w:sz w:val="24"/>
          <w:szCs w:val="24"/>
        </w:rPr>
      </w:pPr>
      <w:r/>
      <w:bookmarkStart w:id="154" w:name="_Toc16938553"/>
      <w:r/>
      <w:bookmarkEnd w:id="154"/>
      <w:r/>
      <w:bookmarkStart w:id="155" w:name="_Toc513029237"/>
      <w:r/>
      <w:bookmarkEnd w:id="155"/>
      <w:r/>
      <w:bookmarkStart w:id="156" w:name="_Toc20823309"/>
      <w:r>
        <w:rPr>
          <w:rFonts w:hint="eastAsia" w:ascii="黑体" w:hAnsi="黑体" w:eastAsia="黑体" w:cs="宋体"/>
          <w:color w:val="000000"/>
          <w:sz w:val="30"/>
          <w:szCs w:val="30"/>
        </w:rPr>
        <w:t xml:space="preserve">31. 签订合同</w:t>
      </w:r>
      <w:bookmarkEnd w:id="156"/>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31.l成交供应商应当在成交通知书发出之日起三十日内，按照磋商文件确定的事项与采购人签订政府采购合同。</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31.2磋商文件、成交供应商的响应文件及磋商过程中有关澄清、承诺文件均应作为合同附件。</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iCs/>
          <w:color w:val="000000"/>
          <w:sz w:val="24"/>
          <w:szCs w:val="24"/>
          <w:u w:val="single"/>
        </w:rPr>
        <w:t xml:space="preserve">成交供应商不得将合同标的进行转包</w:t>
      </w:r>
      <w:r>
        <w:rPr>
          <w:rFonts w:hint="eastAsia" w:ascii="宋体" w:hAnsi="宋体" w:eastAsia="宋体" w:cs="宋体"/>
          <w:color w:val="000000"/>
          <w:sz w:val="24"/>
          <w:szCs w:val="24"/>
        </w:rPr>
        <w:t xml:space="preserve">。</w:t>
      </w:r>
      <w:r>
        <w:rPr>
          <w:rFonts w:hint="eastAsia" w:ascii="宋体" w:hAnsi="宋体" w:eastAsia="宋体" w:cs="宋体"/>
          <w:color w:val="ff0000"/>
          <w:sz w:val="24"/>
          <w:szCs w:val="24"/>
        </w:rPr>
        <w:t xml:space="preserve">未经采购人同意，</w:t>
      </w:r>
      <w:r>
        <w:rPr>
          <w:rFonts w:hint="eastAsia" w:ascii="宋体" w:hAnsi="宋体" w:eastAsia="宋体" w:cs="宋体"/>
          <w:color w:val="000000"/>
          <w:sz w:val="24"/>
          <w:szCs w:val="24"/>
        </w:rPr>
        <w:t xml:space="preserve">成交供应商也不得采用分包形式履行合同,否则采购人有权终止合同。转包或分包造成采购人损失的，成交供应商应承担相应赔偿责任。</w:t>
      </w:r>
      <w:r/>
    </w:p>
    <w:p>
      <w:pPr>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32、标的物的追加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600"/>
        <w:keepLines/>
        <w:keepNext/>
        <w:rPr>
          <w:rFonts w:hint="eastAsia" w:ascii="宋体" w:hAnsi="宋体" w:eastAsia="宋体" w:cs="宋体"/>
          <w:sz w:val="24"/>
          <w:szCs w:val="24"/>
        </w:rPr>
      </w:pPr>
      <w:r/>
      <w:bookmarkStart w:id="157" w:name="_Toc20823314"/>
      <w:r/>
      <w:bookmarkEnd w:id="157"/>
      <w:r/>
      <w:bookmarkStart w:id="158" w:name="_Toc513029242"/>
      <w:r/>
      <w:bookmarkEnd w:id="158"/>
      <w:r/>
      <w:bookmarkStart w:id="159" w:name="_Toc16938558"/>
      <w:r/>
      <w:bookmarkEnd w:id="159"/>
      <w:r/>
      <w:bookmarkStart w:id="160" w:name="_Toc479757207"/>
      <w:r/>
      <w:bookmarkEnd w:id="160"/>
      <w:r/>
      <w:bookmarkStart w:id="161" w:name="_Toc120614221"/>
      <w:r>
        <w:rPr>
          <w:rFonts w:hint="eastAsia" w:ascii="黑体" w:hAnsi="黑体" w:eastAsia="黑体" w:cs="宋体"/>
          <w:color w:val="000000"/>
          <w:sz w:val="30"/>
          <w:szCs w:val="30"/>
        </w:rPr>
        <w:t xml:space="preserve">33、政府采购履约资金扶持政策</w:t>
      </w:r>
      <w:bookmarkEnd w:id="161"/>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成交供应商可凭政府采购合同办理融资贷款，详情请见江苏政府采购网“政采贷”专栏。</w:t>
      </w:r>
      <w:r/>
    </w:p>
    <w:p>
      <w:pPr>
        <w:ind w:firstLine="556"/>
        <w:spacing w:line="0" w:lineRule="atLeast"/>
        <w:rPr>
          <w:rFonts w:hint="eastAsia" w:ascii="宋体" w:hAnsi="宋体" w:eastAsia="宋体" w:cs="宋体"/>
          <w:sz w:val="24"/>
          <w:szCs w:val="24"/>
        </w:rPr>
      </w:pPr>
      <w:r>
        <w:rPr>
          <w:rFonts w:hAnsi="宋体" w:eastAsia="宋体" w:cs="宋体"/>
          <w:color w:val="000000"/>
          <w:sz w:val="24"/>
          <w:szCs w:val="24"/>
        </w:rPr>
        <w:t xml:space="preserve">33</w:t>
      </w:r>
      <w:r>
        <w:rPr>
          <w:rFonts w:hint="eastAsia" w:hAnsi="宋体" w:eastAsia="宋体" w:cs="宋体"/>
          <w:color w:val="000000"/>
          <w:sz w:val="24"/>
          <w:szCs w:val="24"/>
        </w:rPr>
        <w:t xml:space="preserve">．</w:t>
      </w:r>
      <w:r>
        <w:rPr>
          <w:rFonts w:hAnsi="宋体" w:eastAsia="宋体" w:cs="宋体"/>
          <w:color w:val="000000"/>
          <w:sz w:val="24"/>
          <w:szCs w:val="24"/>
        </w:rPr>
        <w:t xml:space="preserve">2</w:t>
      </w:r>
      <w:r>
        <w:rPr>
          <w:rFonts w:hint="eastAsia" w:hAnsi="宋体" w:eastAsia="宋体" w:cs="宋体"/>
          <w:color w:val="000000"/>
          <w:sz w:val="24"/>
          <w:szCs w:val="24"/>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firstLine="600"/>
        <w:keepLines/>
        <w:keepNext/>
        <w:rPr>
          <w:rFonts w:hint="eastAsia" w:ascii="黑体" w:hAnsi="黑体" w:eastAsia="黑体" w:cs="宋体"/>
          <w:color w:val="000000"/>
          <w:sz w:val="30"/>
          <w:szCs w:val="30"/>
        </w:rPr>
      </w:pPr>
      <w:r>
        <w:rPr>
          <w:rFonts w:ascii="Calibri" w:hAnsi="Calibri" w:eastAsia="黑体" w:cs="Calibri"/>
          <w:color w:val="000000"/>
          <w:sz w:val="30"/>
          <w:szCs w:val="30"/>
        </w:rPr>
        <w:t xml:space="preserve"> </w:t>
      </w:r>
      <w:r>
        <w:rPr>
          <w:rFonts w:ascii="黑体" w:hAnsi="黑体" w:eastAsia="黑体" w:cs="宋体"/>
          <w:color w:val="000000"/>
          <w:sz w:val="30"/>
          <w:szCs w:val="30"/>
        </w:rPr>
        <w:t xml:space="preserve">34、</w:t>
      </w:r>
      <w:r>
        <w:rPr>
          <w:rFonts w:hint="eastAsia" w:ascii="黑体" w:hAnsi="黑体" w:eastAsia="黑体" w:cs="宋体"/>
          <w:color w:val="000000"/>
          <w:sz w:val="30"/>
          <w:szCs w:val="30"/>
        </w:rPr>
        <w:t xml:space="preserve">落实《商品包装政府采购需求标准（试行）》、《快递包装政府采购需求标准（试行）》的相关政策，商品包装和快递包装应符合文件要求。</w:t>
      </w:r>
      <w:r/>
    </w:p>
    <w:p>
      <w:pPr>
        <w:ind w:firstLine="600"/>
        <w:keepLines/>
        <w:keepNext/>
        <w:rPr>
          <w:rFonts w:hint="eastAsia" w:ascii="黑体" w:hAnsi="黑体" w:eastAsia="黑体" w:cs="宋体"/>
          <w:color w:val="000000"/>
          <w:sz w:val="30"/>
          <w:szCs w:val="30"/>
        </w:rPr>
      </w:pPr>
      <w:r>
        <w:rPr>
          <w:rFonts w:ascii="黑体" w:hAnsi="黑体" w:eastAsia="黑体" w:cs="宋体"/>
          <w:color w:val="000000"/>
          <w:sz w:val="30"/>
          <w:szCs w:val="30"/>
        </w:rPr>
        <w:t xml:space="preserve">35、</w:t>
      </w:r>
      <w:r>
        <w:rPr>
          <w:rFonts w:hint="eastAsia" w:ascii="黑体" w:hAnsi="黑体" w:eastAsia="黑体" w:cs="宋体"/>
          <w:color w:val="000000"/>
          <w:sz w:val="30"/>
          <w:szCs w:val="30"/>
        </w:rPr>
        <w:t xml:space="preserve">按照《绿色数据中心政府采购需求标准</w:t>
      </w:r>
      <w:r>
        <w:rPr>
          <w:rFonts w:ascii="黑体" w:hAnsi="黑体" w:eastAsia="黑体" w:cs="宋体"/>
          <w:color w:val="000000"/>
          <w:sz w:val="30"/>
          <w:szCs w:val="30"/>
        </w:rPr>
        <w:t xml:space="preserve">(试行)》（财库[2023]7号）文件要求执行。</w:t>
      </w:r>
      <w:r/>
    </w:p>
    <w:p>
      <w:pPr>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ascii="宋体" w:hAnsi="宋体" w:eastAsia="宋体" w:cs="宋体"/>
          <w:sz w:val="24"/>
          <w:szCs w:val="24"/>
        </w:rPr>
        <w:t xml:space="preserve"> </w:t>
      </w:r>
      <w:r/>
    </w:p>
    <w:p>
      <w:pPr>
        <w:ind w:firstLine="2640"/>
        <w:keepNext/>
        <w:rPr>
          <w:rFonts w:hint="eastAsia" w:ascii="宋体" w:hAnsi="宋体" w:eastAsia="宋体" w:cs="宋体"/>
          <w:sz w:val="24"/>
          <w:szCs w:val="24"/>
        </w:rPr>
      </w:pPr>
      <w:r>
        <w:rPr>
          <w:rFonts w:ascii="宋体" w:hAnsi="宋体" w:eastAsia="宋体" w:cs="宋体"/>
          <w:sz w:val="24"/>
          <w:szCs w:val="24"/>
        </w:rPr>
        <w:t xml:space="preserve"> </w:t>
      </w:r>
      <w:r/>
    </w:p>
    <w:p>
      <w:pPr>
        <w:ind w:firstLine="2640"/>
        <w:keepNext/>
        <w:rPr>
          <w:rFonts w:hint="eastAsia" w:ascii="宋体" w:hAnsi="宋体" w:eastAsia="宋体" w:cs="宋体"/>
          <w:sz w:val="24"/>
          <w:szCs w:val="24"/>
        </w:rPr>
      </w:pPr>
      <w:r>
        <w:rPr>
          <w:rFonts w:ascii="宋体" w:hAnsi="宋体" w:eastAsia="宋体" w:cs="宋体"/>
          <w:sz w:val="24"/>
          <w:szCs w:val="24"/>
        </w:rPr>
        <w:t xml:space="preserve"> </w:t>
      </w:r>
      <w:r/>
    </w:p>
    <w:p>
      <w:pPr>
        <w:ind w:firstLine="2640"/>
        <w:keepNext/>
        <w:rPr>
          <w:rFonts w:hint="eastAsia" w:ascii="宋体" w:hAnsi="宋体" w:eastAsia="宋体" w:cs="宋体"/>
          <w:sz w:val="24"/>
          <w:szCs w:val="24"/>
        </w:rPr>
      </w:pPr>
      <w:r>
        <w:rPr>
          <w:rFonts w:ascii="宋体" w:hAnsi="宋体" w:eastAsia="宋体" w:cs="宋体"/>
          <w:sz w:val="24"/>
          <w:szCs w:val="24"/>
        </w:rPr>
        <w:t xml:space="preserve"> </w:t>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hint="eastAsia" w:ascii="宋体" w:hAnsi="宋体" w:eastAsia="宋体" w:cs="宋体"/>
          <w:sz w:val="24"/>
          <w:szCs w:val="24"/>
        </w:rPr>
      </w:r>
      <w:r/>
    </w:p>
    <w:p>
      <w:pPr>
        <w:ind w:firstLine="2640"/>
        <w:keepNext/>
        <w:rPr>
          <w:rFonts w:hint="eastAsia" w:ascii="宋体" w:hAnsi="宋体" w:eastAsia="宋体" w:cs="宋体"/>
          <w:sz w:val="24"/>
          <w:szCs w:val="24"/>
        </w:rPr>
      </w:pPr>
      <w:r>
        <w:rPr>
          <w:rFonts w:ascii="宋体" w:hAnsi="宋体" w:eastAsia="宋体" w:cs="宋体"/>
          <w:sz w:val="24"/>
          <w:szCs w:val="24"/>
        </w:rPr>
        <w:t xml:space="preserve"> </w:t>
      </w:r>
      <w:r/>
    </w:p>
    <w:p>
      <w:pPr>
        <w:ind w:firstLine="2640"/>
        <w:keepNext/>
        <w:rPr>
          <w:rFonts w:hint="eastAsia" w:ascii="宋体" w:hAnsi="宋体" w:eastAsia="宋体" w:cs="宋体"/>
          <w:sz w:val="24"/>
          <w:szCs w:val="24"/>
        </w:rPr>
      </w:pPr>
      <w:r>
        <w:rPr>
          <w:rFonts w:ascii="宋体" w:hAnsi="宋体" w:eastAsia="宋体" w:cs="宋体"/>
          <w:sz w:val="24"/>
          <w:szCs w:val="24"/>
        </w:rPr>
        <w:t xml:space="preserve"> </w:t>
      </w:r>
      <w:r/>
    </w:p>
    <w:p>
      <w:pPr>
        <w:ind w:firstLine="2640"/>
        <w:keepNext/>
        <w:rPr>
          <w:rFonts w:hint="eastAsia" w:ascii="宋体" w:hAnsi="宋体" w:eastAsia="宋体" w:cs="宋体"/>
          <w:sz w:val="24"/>
          <w:szCs w:val="24"/>
        </w:rPr>
      </w:pPr>
      <w:r>
        <w:rPr>
          <w:rFonts w:ascii="宋体" w:hAnsi="宋体" w:eastAsia="宋体" w:cs="宋体"/>
          <w:sz w:val="24"/>
          <w:szCs w:val="24"/>
        </w:rPr>
        <w:t xml:space="preserve"> </w:t>
      </w:r>
      <w:r/>
    </w:p>
    <w:p>
      <w:pPr>
        <w:ind w:firstLine="2640"/>
        <w:keepNext/>
        <w:rPr>
          <w:rFonts w:hint="eastAsia" w:ascii="宋体" w:hAnsi="宋体" w:eastAsia="宋体" w:cs="宋体"/>
          <w:sz w:val="24"/>
          <w:szCs w:val="24"/>
        </w:rPr>
      </w:pPr>
      <w:r>
        <w:rPr>
          <w:rFonts w:ascii="宋体" w:hAnsi="宋体" w:eastAsia="宋体" w:cs="宋体"/>
          <w:sz w:val="24"/>
          <w:szCs w:val="24"/>
        </w:rPr>
        <w:t xml:space="preserve"> </w:t>
      </w:r>
      <w:r/>
    </w:p>
    <w:p>
      <w:pPr>
        <w:ind w:firstLine="2640"/>
        <w:keepNext/>
        <w:rPr>
          <w:rFonts w:hint="eastAsia" w:ascii="宋体" w:hAnsi="宋体" w:eastAsia="宋体" w:cs="宋体"/>
          <w:sz w:val="24"/>
          <w:szCs w:val="24"/>
        </w:rPr>
      </w:pPr>
      <w:r>
        <w:rPr>
          <w:rFonts w:ascii="宋体" w:hAnsi="宋体" w:eastAsia="宋体" w:cs="宋体"/>
          <w:sz w:val="24"/>
          <w:szCs w:val="24"/>
        </w:rPr>
        <w:t xml:space="preserve"> </w:t>
      </w:r>
      <w:r/>
    </w:p>
    <w:p>
      <w:pPr>
        <w:pStyle w:val="610"/>
        <w:rPr>
          <w:rFonts w:hint="eastAsia" w:ascii="宋体" w:hAnsi="宋体" w:eastAsia="宋体" w:cs="宋体"/>
          <w:sz w:val="24"/>
          <w:szCs w:val="24"/>
        </w:rPr>
      </w:pPr>
      <w:r>
        <w:rPr>
          <w:rFonts w:hint="eastAsia" w:ascii="宋体" w:hAnsi="宋体" w:eastAsia="宋体" w:cs="宋体"/>
          <w:sz w:val="24"/>
          <w:szCs w:val="24"/>
        </w:rPr>
      </w:r>
      <w:r/>
    </w:p>
    <w:p>
      <w:pPr>
        <w:keepNext/>
        <w:rPr>
          <w:rFonts w:hint="eastAsia" w:ascii="宋体" w:hAnsi="宋体" w:eastAsia="宋体" w:cs="宋体"/>
          <w:sz w:val="24"/>
          <w:szCs w:val="24"/>
        </w:rPr>
      </w:pPr>
      <w:r>
        <w:rPr>
          <w:rFonts w:hint="eastAsia" w:ascii="宋体" w:hAnsi="宋体" w:eastAsia="宋体" w:cs="宋体"/>
          <w:sz w:val="24"/>
          <w:szCs w:val="24"/>
        </w:rPr>
      </w:r>
      <w:r/>
    </w:p>
    <w:p>
      <w:pPr>
        <w:pStyle w:val="610"/>
        <w:rPr>
          <w:rFonts w:hint="eastAsia"/>
        </w:rPr>
      </w:pPr>
      <w:r>
        <w:rPr>
          <w:rFonts w:hint="eastAsia"/>
        </w:rPr>
      </w:r>
      <w:r/>
    </w:p>
    <w:p>
      <w:pPr>
        <w:rPr>
          <w:rFonts w:hint="eastAsia"/>
        </w:rPr>
      </w:pPr>
      <w:r>
        <w:rPr>
          <w:rFonts w:hint="eastAsia"/>
        </w:rPr>
      </w:r>
      <w:r/>
    </w:p>
    <w:p>
      <w:pPr>
        <w:keepNext/>
        <w:rPr>
          <w:rFonts w:hint="eastAsia" w:ascii="宋体" w:hAnsi="宋体" w:eastAsia="宋体" w:cs="宋体"/>
          <w:sz w:val="24"/>
          <w:szCs w:val="24"/>
        </w:rPr>
      </w:pPr>
      <w:r>
        <w:rPr>
          <w:rFonts w:ascii="宋体" w:hAnsi="宋体" w:eastAsia="宋体" w:cs="宋体"/>
          <w:sz w:val="24"/>
          <w:szCs w:val="24"/>
        </w:rPr>
        <w:t xml:space="preserve"> </w:t>
      </w:r>
      <w:r/>
    </w:p>
    <w:p>
      <w:pPr>
        <w:ind w:firstLine="2640"/>
        <w:keepNext/>
        <w:rPr>
          <w:rFonts w:hint="eastAsia" w:ascii="宋体" w:hAnsi="宋体" w:eastAsia="宋体" w:cs="宋体"/>
          <w:sz w:val="24"/>
          <w:szCs w:val="24"/>
        </w:rPr>
      </w:pPr>
      <w:r>
        <w:rPr>
          <w:rFonts w:ascii="宋体" w:hAnsi="宋体" w:eastAsia="宋体" w:cs="宋体"/>
          <w:sz w:val="24"/>
          <w:szCs w:val="24"/>
        </w:rPr>
        <w:t xml:space="preserve"> </w:t>
      </w:r>
      <w:r/>
    </w:p>
    <w:p>
      <w:pPr>
        <w:ind w:firstLine="2640"/>
        <w:keepNext/>
        <w:rPr>
          <w:rFonts w:hint="eastAsia" w:ascii="宋体" w:hAnsi="宋体" w:eastAsia="宋体" w:cs="宋体"/>
          <w:sz w:val="24"/>
          <w:szCs w:val="24"/>
        </w:rPr>
      </w:pPr>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hint="eastAsia" w:ascii="宋体" w:hAnsi="宋体" w:eastAsia="宋体" w:cs="宋体"/>
          <w:sz w:val="24"/>
          <w:szCs w:val="24"/>
        </w:rPr>
      </w:pPr>
      <w:r/>
      <w:bookmarkStart w:id="162" w:name="_Toc16938559"/>
      <w:r/>
      <w:bookmarkEnd w:id="162"/>
      <w:r/>
      <w:bookmarkStart w:id="163" w:name="_Toc513029243"/>
      <w:r/>
      <w:bookmarkEnd w:id="163"/>
      <w:r/>
      <w:bookmarkStart w:id="164" w:name="_Toc20823315"/>
      <w:r>
        <w:rPr>
          <w:rFonts w:hint="eastAsia" w:ascii="宋体" w:hAnsi="宋体" w:eastAsia="宋体" w:cs="宋体"/>
          <w:color w:val="000000"/>
          <w:sz w:val="24"/>
          <w:szCs w:val="24"/>
        </w:rPr>
        <w:t xml:space="preserve">以下为成交后签订本项目合同的通用条款，成交供应商不得提出实质性的修改。</w:t>
      </w:r>
      <w:bookmarkEnd w:id="164"/>
      <w:r/>
      <w:r/>
    </w:p>
    <w:p>
      <w:pPr>
        <w:jc w:val="center"/>
        <w:spacing w:before="145" w:after="145"/>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hint="eastAsia" w:ascii="宋体" w:hAnsi="宋体" w:eastAsia="宋体" w:cs="宋体"/>
          <w:sz w:val="24"/>
          <w:szCs w:val="24"/>
        </w:rPr>
      </w:pPr>
      <w:r>
        <w:rPr>
          <w:rFonts w:hint="eastAsia" w:ascii="宋体" w:hAnsi="宋体" w:eastAsia="宋体" w:cs="宋体"/>
          <w:b/>
          <w:bCs/>
          <w:color w:val="000000"/>
          <w:sz w:val="30"/>
          <w:szCs w:val="30"/>
        </w:rPr>
        <w:t xml:space="preserve">江苏省政府采购合同（合同编号）</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甲、乙双方根据泰州市公共资源交易中心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项目竞争性磋商的结果，签署本合同。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 标的质量：</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1.6 履行方式：</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三、技术资料</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3.1乙方应按磋商文件规定的时间向甲方提供与合同标的有关的技术资料。</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left="412" w:hanging="412"/>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四、知识产权</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五、产权担保</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5.1 乙方保证所交付的合同标的的所有权完全属于乙方且无任何抵押、查封等产权瑕疵。</w:t>
      </w:r>
      <w:r/>
    </w:p>
    <w:p>
      <w:pPr>
        <w:ind w:left="410" w:hanging="410"/>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6.1 乙方缴纳合同金额的</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5</w:t>
      </w:r>
      <w:r>
        <w:rPr>
          <w:rFonts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作为本合同的履约保证金。（不得超过合同金额的10%）</w:t>
      </w:r>
      <w:r>
        <w:rPr>
          <w:rFonts w:ascii="宋体" w:hAnsi="宋体" w:eastAsia="宋体" w:cs="宋体"/>
          <w:sz w:val="24"/>
          <w:szCs w:val="24"/>
        </w:rPr>
        <w:t xml:space="preserve">。</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firstLine="482"/>
        <w:spacing w:before="145" w:after="145"/>
        <w:rPr>
          <w:rFonts w:hint="eastAsia" w:ascii="宋体" w:hAnsi="宋体" w:eastAsia="宋体" w:cs="宋体"/>
          <w:sz w:val="24"/>
          <w:szCs w:val="24"/>
        </w:rPr>
      </w:pPr>
      <w:r>
        <w:rPr>
          <w:rFonts w:hint="eastAsia" w:ascii="宋体" w:hAnsi="宋体" w:eastAsia="宋体" w:cs="宋体"/>
          <w:b/>
          <w:bCs/>
          <w:color w:val="000000"/>
          <w:sz w:val="24"/>
          <w:szCs w:val="24"/>
        </w:rPr>
        <w:t xml:space="preserve">七、合同转包或分包</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或7.2 乙方应当按照响应文件中提供的分包意向协议履行合同。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ind w:firstLine="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8.1合同款项的支付方式及进度安排</w:t>
      </w:r>
      <w:r/>
    </w:p>
    <w:p>
      <w:pPr>
        <w:ind w:firstLine="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8.1.1甲方对作业服务费采取按月计算形式，各项费用的报价均以月为时间单位。</w:t>
      </w:r>
      <w:r/>
    </w:p>
    <w:p>
      <w:pPr>
        <w:ind w:firstLine="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8.1.2 甲方应按月对中标单位管理工作进行考核，物业费按月计算、分季拨付。</w:t>
      </w:r>
      <w:r/>
    </w:p>
    <w:p>
      <w:pPr>
        <w:ind w:firstLine="480"/>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8.1.3总评分100分为满分，80分为及格。中标单位考核得分在90分以上（含90分），甲方全额支付本季度每个月的物业费；考核得分在80-90分（含80分），扣除本季度每个月物业费的10%进行结算；考核得分80分以下，扣除本季度每个月物业费的20%进行结算。连续两个季度得分低于80分的，甲方有权单方面提出终止合同，并且不承担违约责任。</w:t>
      </w:r>
      <w:r/>
    </w:p>
    <w:p>
      <w:pPr>
        <w:ind w:firstLine="480"/>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8.1.4</w:t>
      </w:r>
      <w:r>
        <w:rPr>
          <w:rFonts w:ascii="宋体" w:hAnsi="宋体" w:eastAsia="宋体" w:cs="宋体"/>
          <w:color w:val="auto"/>
          <w:sz w:val="24"/>
          <w:szCs w:val="24"/>
        </w:rPr>
        <w:t xml:space="preserve">供应商申请支付合同款项时，</w:t>
      </w:r>
      <w:r>
        <w:rPr>
          <w:rFonts w:hint="eastAsia" w:ascii="宋体" w:hAnsi="宋体" w:eastAsia="宋体" w:cs="宋体"/>
          <w:color w:val="auto"/>
          <w:sz w:val="24"/>
          <w:szCs w:val="24"/>
          <w:lang w:val="en-US" w:eastAsia="zh-CN"/>
        </w:rPr>
        <w:t xml:space="preserve">如有疑议</w:t>
      </w:r>
      <w:r>
        <w:rPr>
          <w:rFonts w:ascii="宋体" w:hAnsi="宋体" w:eastAsia="宋体" w:cs="宋体"/>
          <w:color w:val="auto"/>
          <w:sz w:val="24"/>
          <w:szCs w:val="24"/>
        </w:rPr>
        <w:t xml:space="preserve">采购人</w:t>
      </w:r>
      <w:r>
        <w:rPr>
          <w:rFonts w:hint="eastAsia" w:ascii="宋体" w:hAnsi="宋体" w:eastAsia="宋体" w:cs="宋体"/>
          <w:color w:val="auto"/>
          <w:sz w:val="24"/>
          <w:szCs w:val="24"/>
        </w:rPr>
        <w:t xml:space="preserve">有权要求其</w:t>
      </w:r>
      <w:r>
        <w:rPr>
          <w:rFonts w:ascii="宋体" w:hAnsi="宋体" w:eastAsia="宋体" w:cs="宋体"/>
          <w:color w:val="auto"/>
          <w:sz w:val="24"/>
          <w:szCs w:val="24"/>
        </w:rPr>
        <w:t xml:space="preserve">提交以下证明材料：</w:t>
      </w:r>
      <w:r/>
    </w:p>
    <w:p>
      <w:pPr>
        <w:ind w:firstLine="480"/>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(1) 经供应商盖章确认的、申请付款周期内（即上月或上一季度）所有项目服务人员的工资发放明细表（须包含人员姓名、发放月份、应发工资金额、实发工资金额、银行流水单号或清晰的银行转账凭证等关键信息）。</w:t>
      </w:r>
      <w:r/>
    </w:p>
    <w:p>
      <w:pPr>
        <w:ind w:firstLine="420"/>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 (2) 由社保征收机构出具的、申请付款周期内（即上月或上一季度）所有</w:t>
      </w:r>
      <w:r>
        <w:rPr>
          <w:rFonts w:hint="eastAsia" w:ascii="宋体" w:hAnsi="宋体" w:eastAsia="宋体" w:cs="宋体"/>
          <w:color w:val="auto"/>
          <w:sz w:val="24"/>
          <w:szCs w:val="24"/>
        </w:rPr>
        <w:t xml:space="preserve">未达法定退休年龄</w:t>
      </w:r>
      <w:r>
        <w:rPr>
          <w:rFonts w:ascii="宋体" w:hAnsi="宋体" w:eastAsia="宋体" w:cs="宋体"/>
          <w:color w:val="auto"/>
          <w:sz w:val="24"/>
          <w:szCs w:val="24"/>
        </w:rPr>
        <w:t xml:space="preserve">项目服务人员的社会保险缴纳证明凭证（需清晰显示缴纳单位、人员姓名、身份证号、险种、缴费基数、缴费月份等）。</w:t>
      </w:r>
      <w:r/>
    </w:p>
    <w:p>
      <w:pPr>
        <w:ind w:firstLine="420"/>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 (3) 采购人要求的、证明人员实际投入和工作情况的其他相关材料（如有）。</w:t>
      </w:r>
      <w:r/>
    </w:p>
    <w:p>
      <w:pPr>
        <w:ind w:firstLine="480"/>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 若</w:t>
      </w:r>
      <w:r>
        <w:rPr>
          <w:rFonts w:hint="eastAsia" w:ascii="宋体" w:hAnsi="宋体" w:eastAsia="宋体" w:cs="宋体"/>
          <w:color w:val="auto"/>
          <w:sz w:val="24"/>
          <w:szCs w:val="24"/>
        </w:rPr>
        <w:t xml:space="preserve">上述8.1.4所提供的材料</w:t>
      </w:r>
      <w:r>
        <w:rPr>
          <w:rFonts w:ascii="宋体" w:hAnsi="宋体" w:eastAsia="宋体" w:cs="宋体"/>
          <w:color w:val="auto"/>
          <w:sz w:val="24"/>
          <w:szCs w:val="24"/>
        </w:rPr>
        <w:t xml:space="preserve">缺失、无效、不完整，或经核实证明供应商投入的人员数量、资质不符合</w:t>
      </w:r>
      <w:r>
        <w:rPr>
          <w:rFonts w:hint="eastAsia" w:ascii="宋体" w:hAnsi="宋体" w:eastAsia="宋体" w:cs="宋体"/>
          <w:color w:val="auto"/>
          <w:sz w:val="24"/>
          <w:szCs w:val="24"/>
        </w:rPr>
        <w:t xml:space="preserve">采购</w:t>
      </w:r>
      <w:r>
        <w:rPr>
          <w:rFonts w:ascii="宋体" w:hAnsi="宋体" w:eastAsia="宋体" w:cs="宋体"/>
          <w:color w:val="auto"/>
          <w:sz w:val="24"/>
          <w:szCs w:val="24"/>
        </w:rPr>
        <w:t xml:space="preserve">文件及合同约定，或当期服务考核结果未满足合同约定的支付条件，采购人有权：</w:t>
      </w:r>
      <w:r/>
    </w:p>
    <w:p>
      <w:pPr>
        <w:ind w:firstLine="480"/>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要求供应商补充材料或说明；</w:t>
      </w:r>
      <w:r/>
    </w:p>
    <w:p>
      <w:pPr>
        <w:ind w:firstLine="480"/>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暂停支付全部或部分该期款项；</w:t>
      </w:r>
      <w:r/>
    </w:p>
    <w:p>
      <w:pPr>
        <w:ind w:firstLine="480"/>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根据考核结果和合同约定，扣减相应比例的合同款项作为违约金；</w:t>
      </w:r>
      <w:r/>
    </w:p>
    <w:p>
      <w:pPr>
        <w:ind w:firstLine="480"/>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视情节严重程度，启动违约处理程序。</w:t>
      </w:r>
      <w:r/>
    </w:p>
    <w:p>
      <w:pPr>
        <w:ind w:firstLine="480"/>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供应商提供虚假</w:t>
      </w:r>
      <w:r>
        <w:rPr>
          <w:rFonts w:hint="eastAsia" w:ascii="宋体" w:hAnsi="宋体" w:eastAsia="宋体" w:cs="宋体"/>
          <w:color w:val="auto"/>
          <w:sz w:val="24"/>
          <w:szCs w:val="24"/>
        </w:rPr>
        <w:t xml:space="preserve">材料</w:t>
      </w:r>
      <w:r>
        <w:rPr>
          <w:rFonts w:ascii="宋体" w:hAnsi="宋体" w:eastAsia="宋体" w:cs="宋体"/>
          <w:color w:val="auto"/>
          <w:sz w:val="24"/>
          <w:szCs w:val="24"/>
        </w:rPr>
        <w:t xml:space="preserve">的，一经查实，采购人有权立即暂停或终止付款，并视为严重违约，可依据合同条款追究其一切法律责任。</w:t>
      </w:r>
      <w:r/>
    </w:p>
    <w:p>
      <w:pPr>
        <w:spacing w:before="145" w:after="145"/>
        <w:rPr>
          <w:rFonts w:hint="eastAsia" w:ascii="宋体" w:hAnsi="宋体" w:eastAsia="宋体" w:cs="宋体"/>
          <w:sz w:val="24"/>
          <w:szCs w:val="24"/>
        </w:rPr>
      </w:pPr>
      <w:r>
        <w:rPr>
          <w:rFonts w:hint="eastAsia" w:ascii="宋体" w:hAnsi="宋体" w:eastAsia="宋体" w:cs="宋体"/>
          <w:b/>
          <w:bCs/>
          <w:color w:val="000000"/>
          <w:sz w:val="24"/>
          <w:szCs w:val="24"/>
        </w:rPr>
        <w:t xml:space="preserve">九、税费</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ind w:left="480" w:hanging="480"/>
        <w:spacing w:before="120" w:after="1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十、质量保证及服务</w:t>
      </w:r>
      <w:r/>
    </w:p>
    <w:p>
      <w:pPr>
        <w:ind w:left="480" w:hanging="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乙方应按采购文件规定及响应文件承诺的服务要求、质量标准向甲方提供服务；若无特殊说明，则按国家有关部门最新颁布的标准及规范为准。</w:t>
      </w:r>
      <w:r/>
    </w:p>
    <w:p>
      <w:pPr>
        <w:ind w:left="480" w:hanging="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乙方应保证其提供的服务是全面和规范的，并完全符合招投标文件。如因乙方提供的服务有瑕疵造成甲方损失的，所需费用由乙方承担。</w:t>
      </w:r>
      <w:r/>
    </w:p>
    <w:p>
      <w:pPr>
        <w:ind w:left="480" w:hanging="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 如在服务过程中发生质量、安全问题，乙方在接到甲方通知后在0.5小时内到达甲方现场。</w:t>
      </w:r>
      <w:r/>
    </w:p>
    <w:p>
      <w:pPr>
        <w:ind w:left="480" w:hanging="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 乙方应对所提供服务出现的质量及安全问题负责处理解决并承担一切费用。</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十一、违约责任</w:t>
      </w:r>
      <w:r/>
    </w:p>
    <w:p>
      <w:pPr>
        <w:ind w:left="410" w:hanging="41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合同生效后，发现乙方投标属虚假承诺，或经权威部门监测提供的服务不能满足招标文件要求，造成合同无法继续履行的，应向甲方支付不少于合同总价</w:t>
      </w:r>
      <w:r>
        <w:rPr>
          <w:rFonts w:hint="eastAsia" w:ascii="宋体" w:hAnsi="宋体" w:eastAsia="宋体" w:cs="宋体"/>
          <w:color w:val="000000"/>
          <w:sz w:val="24"/>
          <w:szCs w:val="24"/>
          <w:u w:val="single"/>
        </w:rPr>
        <w:t xml:space="preserve"> 10 % </w:t>
      </w:r>
      <w:r>
        <w:rPr>
          <w:rFonts w:hint="eastAsia" w:ascii="宋体" w:hAnsi="宋体" w:eastAsia="宋体" w:cs="宋体"/>
          <w:color w:val="000000"/>
          <w:sz w:val="24"/>
          <w:szCs w:val="24"/>
        </w:rPr>
        <w:t xml:space="preserve">赔偿金。</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11.2 本项目派驻团队及提供的服务必须与招、投标文件保持一致，若需调整须经甲方书面同意，否则甲方有权终止合同。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十二、不可抗力事件处理</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12.1 在合同有效期内，任何一方因不可抗力事件导致不能履行合同，则合同履行期可延长，其延长期与不可抗力影响 期相同。</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12.2 不可抗力事件发生后，应立即通知对方，并寄送有关权威机构出具的证明。</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12.3 不可抗力事件延续120天以上，双方应通过友好协商，确定是否继续履行合同。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十三、解决争议的方法</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13.1双方在签订、履行合同中所发生的一切争议，应通过友好协商解决。如协商不成，由甲方住所地人民法院管辖。</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十四、合同生效及其它</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14.1 合同经双方法定代表人或授权委托代表人签字并加盖单位公章后生效。</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14.2本合同未尽事宜，遵照《民法典》、《政府采购法》有关条文执行。</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14.3 本合同正本一式两份，具有同等法律效力，甲方、乙方各执一份。</w:t>
      </w:r>
      <w:r/>
    </w:p>
    <w:p>
      <w:pPr>
        <w:ind w:left="480" w:hanging="48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ind w:firstLine="420"/>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                                     </w:t>
      </w:r>
      <w:r/>
    </w:p>
    <w:p>
      <w:pPr>
        <w:ind w:firstLine="420"/>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ind w:firstLine="420"/>
        <w:rPr>
          <w:rFonts w:hint="eastAsia" w:ascii="宋体" w:hAnsi="宋体" w:eastAsia="宋体" w:cs="宋体"/>
          <w:sz w:val="24"/>
          <w:szCs w:val="24"/>
        </w:rPr>
      </w:pPr>
      <w:r>
        <w:rPr>
          <w:rFonts w:ascii="Times New Roman" w:hAnsi="Times New Roman" w:eastAsia="宋体" w:cs="Times New Roman"/>
          <w:color w:val="000000"/>
          <w:szCs w:val="21"/>
        </w:rPr>
        <w:t xml:space="preserve">     签订日期：      年    月   日</w:t>
      </w:r>
      <w:r/>
    </w:p>
    <w:p>
      <w:pPr>
        <w:jc w:val="center"/>
        <w:spacing w:before="120" w:after="120" w:line="0" w:lineRule="atLeast"/>
        <w:rPr>
          <w:rFonts w:hint="eastAsia" w:ascii="宋体" w:hAnsi="宋体" w:eastAsia="宋体" w:cs="宋体"/>
          <w:sz w:val="24"/>
          <w:szCs w:val="24"/>
        </w:rPr>
      </w:pPr>
      <w:r/>
      <w:bookmarkStart w:id="165" w:name="_Hlt16619369"/>
      <w:r/>
      <w:bookmarkEnd w:id="165"/>
      <w:r/>
      <w:bookmarkStart w:id="166" w:name="_Toc462564139"/>
      <w:r/>
      <w:bookmarkEnd w:id="166"/>
      <w:r/>
      <w:bookmarkStart w:id="167" w:name="_Toc16938590"/>
      <w:r/>
      <w:bookmarkEnd w:id="167"/>
      <w:r/>
      <w:bookmarkStart w:id="168" w:name="_Hlt16619350"/>
      <w:r/>
      <w:bookmarkEnd w:id="168"/>
      <w:r/>
      <w:bookmarkStart w:id="169" w:name="_Toc120614244"/>
      <w:r/>
      <w:bookmarkEnd w:id="169"/>
      <w:r/>
      <w:bookmarkStart w:id="170" w:name="_Toc20823346"/>
      <w:r/>
      <w:bookmarkEnd w:id="170"/>
      <w:r/>
      <w:bookmarkStart w:id="171" w:name="_Toc479757211"/>
      <w:r>
        <w:rPr>
          <w:rFonts w:hint="eastAsia" w:ascii="黑体" w:hAnsi="黑体" w:eastAsia="黑体" w:cs="宋体"/>
          <w:color w:val="000000"/>
          <w:sz w:val="44"/>
          <w:szCs w:val="44"/>
        </w:rPr>
        <w:br w:type="page" w:clear="all"/>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第</w:t>
      </w:r>
      <w:bookmarkEnd w:id="171"/>
      <w:r>
        <w:rPr>
          <w:rFonts w:hint="eastAsia" w:ascii="黑体" w:hAnsi="黑体" w:eastAsia="黑体" w:cs="宋体"/>
          <w:color w:val="000000"/>
          <w:sz w:val="44"/>
          <w:szCs w:val="44"/>
        </w:rPr>
        <w:t xml:space="preserve">四章 采购需求</w:t>
      </w:r>
      <w:bookmarkStart w:id="172" w:name="_Toc49090575"/>
      <w:r/>
      <w:bookmarkEnd w:id="172"/>
      <w:r/>
      <w:bookmarkStart w:id="173" w:name="_Toc26554093"/>
      <w:r/>
      <w:bookmarkEnd w:id="173"/>
      <w:r/>
      <w:r/>
    </w:p>
    <w:p>
      <w:pPr>
        <w:spacing w:before="120" w:after="120" w:line="0" w:lineRule="atLeast"/>
        <w:rPr>
          <w:rFonts w:hint="eastAsia" w:ascii="宋体" w:hAnsi="宋体" w:eastAsia="宋体" w:cs="宋体"/>
          <w:sz w:val="24"/>
          <w:szCs w:val="24"/>
        </w:rPr>
      </w:pPr>
      <w:r/>
      <w:bookmarkStart w:id="174" w:name="_Toc26417"/>
      <w:r/>
      <w:bookmarkStart w:id="175" w:name="_Toc27983"/>
      <w:r/>
      <w:bookmarkStart w:id="176" w:name="_Toc12052"/>
      <w:r>
        <w:rPr>
          <w:rFonts w:hint="eastAsia" w:ascii="宋体" w:hAnsi="宋体" w:eastAsia="宋体" w:cs="宋体"/>
          <w:color w:val="000000"/>
          <w:sz w:val="24"/>
          <w:szCs w:val="24"/>
        </w:rPr>
        <w:t xml:space="preserve">项目属性：服务类项目</w:t>
      </w:r>
      <w:r/>
    </w:p>
    <w:p>
      <w:pPr>
        <w:pStyle w:val="618"/>
        <w:rPr>
          <w:rFonts w:hint="eastAsia"/>
        </w:rPr>
      </w:pPr>
      <w:r>
        <w:rPr>
          <w:rFonts w:hint="eastAsia"/>
        </w:rPr>
      </w:r>
      <w:r/>
    </w:p>
    <w:p>
      <w:pPr>
        <w:ind w:firstLine="562"/>
        <w:rPr>
          <w:rFonts w:hint="eastAsia" w:ascii="宋体" w:hAnsi="宋体" w:eastAsia="宋体" w:cs="宋体"/>
          <w:b/>
          <w:bCs/>
        </w:rPr>
      </w:pPr>
      <w:r/>
      <w:bookmarkStart w:id="177" w:name="_Toc17312"/>
      <w:r/>
      <w:bookmarkStart w:id="178" w:name="_Toc5112"/>
      <w:r/>
      <w:bookmarkStart w:id="179" w:name="_Toc2486"/>
      <w:r>
        <w:rPr>
          <w:rFonts w:hint="eastAsia" w:ascii="宋体" w:hAnsi="宋体" w:eastAsia="宋体" w:cs="宋体"/>
          <w:b/>
          <w:bCs/>
          <w:sz w:val="28"/>
          <w:szCs w:val="28"/>
        </w:rPr>
        <w:t xml:space="preserve">1.项目基本情况</w:t>
      </w:r>
      <w:bookmarkEnd w:id="177"/>
      <w:r/>
      <w:r/>
    </w:p>
    <w:p>
      <w:pPr>
        <w:rPr>
          <w:rFonts w:hint="eastAsia" w:ascii="宋体" w:hAnsi="宋体"/>
          <w:sz w:val="24"/>
          <w:szCs w:val="24"/>
        </w:rPr>
      </w:pPr>
      <w:r>
        <w:rPr>
          <w:rFonts w:hint="eastAsia" w:ascii="宋体" w:hAnsi="宋体"/>
          <w:sz w:val="24"/>
          <w:szCs w:val="24"/>
        </w:rPr>
        <w:t xml:space="preserve">物业管理要求概述：泰州市特殊教育学校位于泰州市海陵区京泰路 88 号，占地面积：约55023平方米，建筑面积：约15000平方米。学校有综合楼一幢三层、教学楼一幢三层，学生宿舍，浴室、食堂二层，操场和停车场等。</w:t>
      </w:r>
      <w:r/>
    </w:p>
    <w:p>
      <w:pPr>
        <w:rPr>
          <w:rFonts w:hint="eastAsia" w:ascii="宋体" w:hAnsi="宋体" w:eastAsia="宋体" w:cs="宋体"/>
          <w:b/>
          <w:bCs/>
        </w:rPr>
      </w:pPr>
      <w:r>
        <w:rPr>
          <w:rFonts w:hint="eastAsia" w:ascii="宋体" w:hAnsi="宋体" w:eastAsia="宋体" w:cs="宋体"/>
          <w:b/>
          <w:bCs/>
          <w:sz w:val="28"/>
          <w:szCs w:val="28"/>
        </w:rPr>
        <w:t xml:space="preserve">1.1物业情况</w:t>
      </w:r>
      <w:r/>
    </w:p>
    <w:tbl>
      <w:tblPr>
        <w:tblStyle w:val="652"/>
        <w:tblW w:w="498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6"/>
        <w:gridCol w:w="4299"/>
      </w:tblGrid>
      <w:tr>
        <w:trPr>
          <w:trHeight w:val="454"/>
        </w:trPr>
        <w:tc>
          <w:tcPr>
            <w:tcW w:w="4355" w:type="dxa"/>
            <w:vAlign w:val="center"/>
            <w:textDirection w:val="lrTb"/>
            <w:noWrap w:val="false"/>
          </w:tcPr>
          <w:p>
            <w:pPr>
              <w:ind w:firstLine="840"/>
              <w:rPr>
                <w:rFonts w:hint="eastAsia" w:ascii="宋体" w:hAnsi="宋体" w:eastAsia="宋体" w:cs="宋体"/>
                <w:sz w:val="28"/>
                <w:szCs w:val="28"/>
              </w:rPr>
            </w:pPr>
            <w:r>
              <w:rPr>
                <w:rFonts w:ascii="宋体" w:hAnsi="宋体" w:eastAsia="宋体" w:cs="宋体"/>
                <w:sz w:val="28"/>
                <w:szCs w:val="28"/>
              </w:rPr>
              <w:t xml:space="preserve">物业名称</w:t>
            </w:r>
            <w:r/>
          </w:p>
        </w:tc>
        <w:tc>
          <w:tcPr>
            <w:tcW w:w="4147" w:type="dxa"/>
            <w:vAlign w:val="center"/>
            <w:textDirection w:val="lrTb"/>
            <w:noWrap w:val="false"/>
          </w:tcPr>
          <w:p>
            <w:pPr>
              <w:ind w:firstLine="840"/>
              <w:rPr>
                <w:rFonts w:hint="eastAsia" w:ascii="宋体" w:hAnsi="宋体" w:eastAsia="宋体" w:cs="宋体"/>
                <w:sz w:val="28"/>
                <w:szCs w:val="28"/>
              </w:rPr>
            </w:pPr>
            <w:r>
              <w:rPr>
                <w:rFonts w:ascii="宋体" w:hAnsi="宋体" w:eastAsia="宋体" w:cs="宋体"/>
                <w:sz w:val="28"/>
                <w:szCs w:val="28"/>
              </w:rPr>
              <w:t xml:space="preserve">物业地址</w:t>
            </w:r>
            <w:r/>
          </w:p>
        </w:tc>
      </w:tr>
      <w:tr>
        <w:trPr>
          <w:trHeight w:val="454"/>
        </w:trPr>
        <w:tc>
          <w:tcPr>
            <w:tcW w:w="4355" w:type="dxa"/>
            <w:vAlign w:val="center"/>
            <w:textDirection w:val="lrTb"/>
            <w:noWrap w:val="false"/>
          </w:tcPr>
          <w:p>
            <w:pPr>
              <w:ind w:firstLine="280"/>
              <w:rPr>
                <w:rFonts w:hint="eastAsia" w:ascii="宋体" w:hAnsi="宋体" w:eastAsia="宋体" w:cs="宋体"/>
                <w:sz w:val="28"/>
                <w:szCs w:val="28"/>
                <w:lang w:val="en-US" w:eastAsia="zh-CN"/>
              </w:rPr>
            </w:pPr>
            <w:r>
              <w:rPr>
                <w:rFonts w:hint="eastAsia" w:ascii="宋体" w:hAnsi="宋体"/>
                <w:sz w:val="24"/>
                <w:szCs w:val="24"/>
              </w:rPr>
              <w:t xml:space="preserve">泰州市特殊教育学</w:t>
            </w:r>
            <w:r>
              <w:rPr>
                <w:rFonts w:hint="eastAsia" w:ascii="宋体" w:hAnsi="宋体" w:eastAsia="宋体"/>
                <w:sz w:val="24"/>
                <w:szCs w:val="24"/>
                <w:lang w:val="en-US" w:eastAsia="zh-CN"/>
              </w:rPr>
              <w:t xml:space="preserve">校</w:t>
            </w:r>
            <w:r/>
          </w:p>
        </w:tc>
        <w:tc>
          <w:tcPr>
            <w:tcW w:w="4147" w:type="dxa"/>
            <w:vAlign w:val="center"/>
            <w:textDirection w:val="lrTb"/>
            <w:noWrap w:val="false"/>
          </w:tcPr>
          <w:p>
            <w:pPr>
              <w:rPr>
                <w:rFonts w:hint="eastAsia" w:ascii="宋体" w:hAnsi="宋体" w:eastAsia="宋体" w:cs="宋体"/>
                <w:sz w:val="28"/>
                <w:szCs w:val="28"/>
              </w:rPr>
            </w:pPr>
            <w:r>
              <w:rPr>
                <w:rFonts w:hint="eastAsia" w:ascii="宋体" w:hAnsi="宋体"/>
                <w:sz w:val="24"/>
                <w:szCs w:val="24"/>
              </w:rPr>
              <w:t xml:space="preserve">泰州市海陵区京泰路 88 号</w:t>
            </w:r>
            <w:r/>
          </w:p>
        </w:tc>
      </w:tr>
    </w:tbl>
    <w:p>
      <w:pPr>
        <w:ind w:firstLine="562"/>
        <w:rPr>
          <w:rFonts w:hint="eastAsia" w:ascii="宋体" w:hAnsi="宋体" w:eastAsia="宋体" w:cs="宋体"/>
          <w:b/>
          <w:bCs/>
          <w:sz w:val="28"/>
          <w:szCs w:val="28"/>
        </w:rPr>
      </w:pPr>
      <w:r>
        <w:rPr>
          <w:rFonts w:hint="eastAsia" w:ascii="宋体" w:hAnsi="宋体" w:eastAsia="宋体" w:cs="宋体"/>
          <w:b/>
          <w:bCs/>
          <w:sz w:val="28"/>
          <w:szCs w:val="28"/>
        </w:rPr>
        <w:t xml:space="preserve">1.2采购人提供供应商使用的场地、设施、设备、材料等</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如采购人拥有与物业管理服务有关的且可以无偿提供给供应商在本项目中使用的设施、设备、材料、场地等，可在此列明。</w:t>
      </w:r>
      <w:r/>
    </w:p>
    <w:p>
      <w:pPr>
        <w:numPr>
          <w:ilvl w:val="0"/>
          <w:numId w:val="2"/>
        </w:numPr>
        <w:rPr>
          <w:rFonts w:hint="eastAsia" w:ascii="宋体" w:hAnsi="宋体" w:eastAsia="宋体" w:cs="宋体"/>
          <w:sz w:val="28"/>
          <w:szCs w:val="28"/>
          <w:highlight w:val="yellow"/>
        </w:rPr>
      </w:pPr>
      <w:r>
        <w:rPr>
          <w:rFonts w:hint="eastAsia" w:ascii="宋体" w:hAnsi="宋体" w:eastAsia="宋体" w:cs="宋体"/>
          <w:sz w:val="28"/>
          <w:szCs w:val="28"/>
          <w:highlight w:val="yellow"/>
        </w:rPr>
        <w:t xml:space="preserve">采购人可提供值班室、办公室各一间；</w:t>
      </w:r>
      <w:r/>
    </w:p>
    <w:p>
      <w:pPr>
        <w:rPr>
          <w:rFonts w:hint="eastAsia" w:ascii="宋体" w:hAnsi="宋体" w:eastAsia="宋体" w:cs="宋体"/>
          <w:sz w:val="28"/>
          <w:szCs w:val="28"/>
          <w:highlight w:val="yellow"/>
        </w:rPr>
      </w:pPr>
      <w:r>
        <w:rPr>
          <w:rFonts w:hint="eastAsia" w:ascii="宋体" w:hAnsi="宋体" w:eastAsia="宋体" w:cs="宋体"/>
          <w:sz w:val="28"/>
          <w:szCs w:val="28"/>
          <w:highlight w:val="yellow"/>
        </w:rPr>
        <w:t xml:space="preserve">（2）采购人可提供的零星维修材料；</w:t>
      </w:r>
      <w:r/>
    </w:p>
    <w:p>
      <w:pPr>
        <w:ind w:firstLine="562"/>
        <w:rPr>
          <w:rFonts w:hint="eastAsia" w:ascii="宋体" w:hAnsi="宋体" w:eastAsia="宋体" w:cs="宋体"/>
          <w:b/>
          <w:bCs/>
          <w:sz w:val="28"/>
          <w:szCs w:val="28"/>
        </w:rPr>
      </w:pPr>
      <w:r>
        <w:rPr>
          <w:rFonts w:hint="eastAsia" w:ascii="宋体" w:hAnsi="宋体" w:eastAsia="宋体" w:cs="宋体"/>
          <w:b/>
          <w:bCs/>
          <w:sz w:val="28"/>
          <w:szCs w:val="28"/>
        </w:rPr>
        <w:t xml:space="preserve">2.物业服务范围</w:t>
      </w:r>
      <w:r/>
    </w:p>
    <w:p>
      <w:pPr>
        <w:ind w:firstLine="560"/>
        <w:rPr>
          <w:rFonts w:hint="eastAsia" w:ascii="宋体" w:hAnsi="宋体" w:eastAsia="宋体" w:cs="宋体"/>
          <w:sz w:val="28"/>
          <w:szCs w:val="28"/>
        </w:rPr>
      </w:pPr>
      <w:r>
        <w:rPr>
          <w:rFonts w:hint="eastAsia" w:ascii="宋体" w:hAnsi="宋体"/>
          <w:sz w:val="24"/>
          <w:szCs w:val="24"/>
        </w:rPr>
        <w:t xml:space="preserve">综合楼一幢三层、教学楼一幢三层，学生宿舍，食堂二层，操场和停车场等</w:t>
      </w:r>
      <w:r>
        <w:rPr>
          <w:rFonts w:hint="eastAsia" w:ascii="宋体" w:hAnsi="宋体" w:eastAsia="宋体" w:cs="宋体"/>
          <w:sz w:val="28"/>
          <w:szCs w:val="28"/>
        </w:rPr>
        <w:t xml:space="preserve">。</w:t>
      </w:r>
      <w:r/>
    </w:p>
    <w:p>
      <w:pPr>
        <w:ind w:firstLine="562"/>
        <w:rPr>
          <w:rFonts w:hint="eastAsia" w:ascii="宋体" w:hAnsi="宋体" w:eastAsia="宋体" w:cs="宋体"/>
          <w:b/>
          <w:bCs/>
          <w:sz w:val="28"/>
          <w:szCs w:val="28"/>
        </w:rPr>
      </w:pPr>
      <w:r>
        <w:rPr>
          <w:rFonts w:hint="eastAsia" w:ascii="宋体" w:hAnsi="宋体" w:eastAsia="宋体" w:cs="宋体"/>
          <w:b/>
          <w:bCs/>
          <w:sz w:val="28"/>
          <w:szCs w:val="28"/>
        </w:rPr>
        <w:t xml:space="preserve">3.物业管理服务内容及标准</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物业管理服务包括秩序维护服务、保洁服务、</w:t>
      </w:r>
      <w:r>
        <w:rPr>
          <w:rFonts w:hint="eastAsia" w:ascii="宋体" w:hAnsi="宋体" w:eastAsia="宋体" w:cs="宋体"/>
          <w:sz w:val="28"/>
          <w:szCs w:val="28"/>
          <w:lang w:val="en-US" w:eastAsia="zh-CN"/>
        </w:rPr>
        <w:t xml:space="preserve">维修</w:t>
      </w:r>
      <w:r>
        <w:rPr>
          <w:rFonts w:hint="eastAsia" w:ascii="宋体" w:hAnsi="宋体" w:eastAsia="宋体" w:cs="宋体"/>
          <w:sz w:val="28"/>
          <w:szCs w:val="28"/>
        </w:rPr>
        <w:t xml:space="preserve">服务</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食堂、绿化服务</w:t>
      </w:r>
      <w:r>
        <w:rPr>
          <w:rFonts w:hint="eastAsia" w:ascii="宋体" w:hAnsi="宋体" w:eastAsia="宋体" w:cs="宋体"/>
          <w:sz w:val="28"/>
          <w:szCs w:val="28"/>
        </w:rPr>
        <w:t xml:space="preserve">等。</w:t>
      </w:r>
      <w:bookmarkEnd w:id="178"/>
      <w:bookmarkEnd w:id="179"/>
      <w:r/>
    </w:p>
    <w:p>
      <w:pPr>
        <w:ind w:firstLine="472"/>
        <w:spacing w:line="360" w:lineRule="auto"/>
        <w:rPr>
          <w:rFonts w:ascii="宋体" w:hAnsi="宋体"/>
          <w:b/>
          <w:sz w:val="24"/>
          <w:szCs w:val="24"/>
        </w:rPr>
      </w:pPr>
      <w:r>
        <w:rPr>
          <w:rFonts w:hint="eastAsia" w:ascii="宋体" w:hAnsi="宋体"/>
          <w:b/>
          <w:sz w:val="24"/>
          <w:szCs w:val="24"/>
        </w:rPr>
        <w:t xml:space="preserve">（二）物业管理服务的要求</w:t>
      </w:r>
      <w:r/>
    </w:p>
    <w:p>
      <w:pPr>
        <w:ind w:firstLine="560"/>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3.1</w:t>
      </w:r>
      <w:r>
        <w:rPr>
          <w:rFonts w:hint="eastAsia" w:ascii="宋体" w:hAnsi="宋体" w:eastAsia="宋体" w:cs="宋体"/>
          <w:b/>
          <w:bCs/>
          <w:sz w:val="28"/>
          <w:szCs w:val="28"/>
        </w:rPr>
        <w:t xml:space="preserve">项目经理的工作要求</w:t>
      </w:r>
      <w:r/>
    </w:p>
    <w:p>
      <w:pPr>
        <w:ind w:firstLine="56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1 \* GB3</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①</w:t>
      </w:r>
      <w:r>
        <w:rPr>
          <w:rFonts w:hint="eastAsia" w:ascii="宋体" w:hAnsi="宋体" w:eastAsia="宋体" w:cs="宋体"/>
          <w:sz w:val="28"/>
          <w:szCs w:val="28"/>
        </w:rPr>
        <w:fldChar w:fldCharType="end"/>
      </w:r>
      <w:r>
        <w:rPr>
          <w:rFonts w:hint="eastAsia" w:ascii="宋体" w:hAnsi="宋体" w:eastAsia="宋体" w:cs="宋体"/>
          <w:sz w:val="28"/>
          <w:szCs w:val="28"/>
        </w:rPr>
        <w:t xml:space="preserve">人员配置要求：经专业培训、具有物业管理项目经理上岗资格证书，从事本岗位3年以上工作经验；有较强的管理能力和工作经验，能够充分调动全体员工的积极性，善于管理、善于沟通。</w:t>
      </w:r>
      <w:r/>
    </w:p>
    <w:p>
      <w:pPr>
        <w:ind w:firstLine="56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2 \* GB3</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②</w:t>
      </w:r>
      <w:r>
        <w:rPr>
          <w:rFonts w:hint="eastAsia" w:ascii="宋体" w:hAnsi="宋体" w:eastAsia="宋体" w:cs="宋体"/>
          <w:sz w:val="28"/>
          <w:szCs w:val="28"/>
        </w:rPr>
        <w:fldChar w:fldCharType="end"/>
      </w:r>
      <w:r>
        <w:rPr>
          <w:rFonts w:hint="eastAsia" w:ascii="宋体" w:hAnsi="宋体" w:eastAsia="宋体" w:cs="宋体"/>
          <w:sz w:val="28"/>
          <w:szCs w:val="28"/>
        </w:rPr>
        <w:t xml:space="preserve">工作要求</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a.能够调动员工的积极性，塑造员工的团结精神，公开、公正、公平地评价员工的工作业绩，负责每月对员工工作检查、考评。配备工作日记，每日登记工作内容、事项及完成情况；</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b.能够虚心接受业主的监督、建议、评价和检查，并对工作进行有效的改进；</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c.合理安排好各项物业服务工作，做好员工的岗中培训，提高物业服务水平；</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d.项目经理应于每月底将下月物业月度工作计划送校总务处审定，及时做好任务下达、计划实施等工作；</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e.项目经理应定期将水电设施、校舍、体育设施等维修耗材拟采购物资清单报校总务处审定，经批准后由学校总务处采购、入库，并做好领用、发放、核查、登记等工作，以备审查；</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f.积极配合校总务处做好其他工作。</w:t>
      </w:r>
      <w:r/>
    </w:p>
    <w:p>
      <w:pPr>
        <w:ind w:firstLine="560"/>
        <w:rPr>
          <w:rFonts w:hint="eastAsia" w:ascii="宋体" w:hAnsi="宋体" w:eastAsia="宋体" w:cs="宋体"/>
          <w:sz w:val="28"/>
          <w:szCs w:val="28"/>
        </w:rPr>
      </w:pPr>
      <w:r>
        <w:rPr>
          <w:rFonts w:hint="eastAsia" w:ascii="宋体" w:hAnsi="宋体" w:eastAsia="宋体" w:cs="宋体"/>
          <w:sz w:val="28"/>
          <w:szCs w:val="28"/>
        </w:rPr>
      </w:r>
      <w:r/>
    </w:p>
    <w:p>
      <w:pPr>
        <w:ind w:firstLine="56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3.2卫生保洁</w:t>
      </w:r>
      <w:r/>
    </w:p>
    <w:p>
      <w:pPr>
        <w:ind w:firstLine="56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1 \* GB3</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①</w:t>
      </w:r>
      <w:r>
        <w:rPr>
          <w:rFonts w:hint="eastAsia" w:ascii="宋体" w:hAnsi="宋体" w:eastAsia="宋体" w:cs="宋体"/>
          <w:sz w:val="28"/>
          <w:szCs w:val="28"/>
        </w:rPr>
        <w:fldChar w:fldCharType="end"/>
      </w:r>
      <w:r>
        <w:rPr>
          <w:rFonts w:hint="eastAsia" w:ascii="宋体" w:hAnsi="宋体" w:eastAsia="宋体" w:cs="宋体"/>
          <w:sz w:val="28"/>
          <w:szCs w:val="28"/>
        </w:rPr>
        <w:t xml:space="preserve">人员配置要求：有从事过机关事业单位或写字楼保洁工作经验。身体健康，仪表端正，礼貌和蔼，上岗时佩戴统一标志，按需求穿戴统一制服，有良好素养和职业道德的人员，女性不超过</w:t>
      </w:r>
      <w:r>
        <w:rPr>
          <w:rFonts w:hint="eastAsia" w:ascii="宋体" w:hAnsi="宋体" w:eastAsia="宋体" w:cs="宋体"/>
          <w:sz w:val="28"/>
          <w:szCs w:val="28"/>
          <w:lang w:val="en-US" w:eastAsia="zh-CN"/>
        </w:rPr>
        <w:t xml:space="preserve">50</w:t>
      </w:r>
      <w:r>
        <w:rPr>
          <w:rFonts w:hint="eastAsia" w:ascii="宋体" w:hAnsi="宋体" w:eastAsia="宋体" w:cs="宋体"/>
          <w:sz w:val="28"/>
          <w:szCs w:val="28"/>
        </w:rPr>
        <w:t xml:space="preserve">周岁。</w:t>
      </w:r>
      <w:r/>
    </w:p>
    <w:p>
      <w:pPr>
        <w:ind w:firstLine="56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2 \* GB3</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②</w:t>
      </w:r>
      <w:r>
        <w:rPr>
          <w:rFonts w:hint="eastAsia" w:ascii="宋体" w:hAnsi="宋体" w:eastAsia="宋体" w:cs="宋体"/>
          <w:sz w:val="28"/>
          <w:szCs w:val="28"/>
        </w:rPr>
        <w:fldChar w:fldCharType="end"/>
      </w:r>
      <w:r>
        <w:rPr>
          <w:rFonts w:hint="eastAsia" w:ascii="宋体" w:hAnsi="宋体" w:eastAsia="宋体" w:cs="宋体"/>
          <w:sz w:val="28"/>
          <w:szCs w:val="28"/>
        </w:rPr>
        <w:t xml:space="preserve">工作内容：</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综合楼：保洁范围主要是会议室、校长室、多功能教室、保密室、走道、楼梯、卫生间等公共场所。</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教学楼：保洁范围主要是教师办公室、走道、楼梯、卫生间等公共场所。</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c.操场运动场、全校所有道路、绿化带、车棚、停车场、画廊的保洁。</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d. 学生宿舍：保洁范围为走道、楼梯，门厅和卫生间。</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e. 会堂：座位、舞台、卫生间、楼梯、门厅的保洁。</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f. 暑假期间：全校所有教室、宿舍的清理与打扫.教室地面、桌面、黑板、门窗、电风吊扇清理打扫；宿舍地面、门窗、桌面、床架、卫生间的清理打扫；实验室地面、桌面、黑板、门窗清理打扫；会堂地面、座位、舞台、卫生间、楼梯、门厅的打扫；同时做好教室桌凳数量调整工作。</w:t>
      </w:r>
      <w:r/>
    </w:p>
    <w:p>
      <w:pPr>
        <w:ind w:firstLine="56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3 \* GB3</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③</w:t>
      </w:r>
      <w:r>
        <w:rPr>
          <w:rFonts w:hint="eastAsia" w:ascii="宋体" w:hAnsi="宋体" w:eastAsia="宋体" w:cs="宋体"/>
          <w:sz w:val="28"/>
          <w:szCs w:val="28"/>
        </w:rPr>
        <w:fldChar w:fldCharType="end"/>
      </w:r>
      <w:r>
        <w:rPr>
          <w:rFonts w:hint="eastAsia" w:ascii="宋体" w:hAnsi="宋体" w:eastAsia="宋体" w:cs="宋体"/>
          <w:sz w:val="28"/>
          <w:szCs w:val="28"/>
        </w:rPr>
        <w:t xml:space="preserve">工作要求：</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a.办公区保洁:办公区保洁按每天上午和下午清理打扫一次。主要是走道、楼梯等公用场所，完成学校交给的临时性、突击性任务。</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b.公共场所保洁:大厅、走道、道路等公共部位实行不间断循环保洁。</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c.楼道走廊保洁:每天上下午各打扫1次各楼层通道和楼梯台阶，并拖洗干净，实行不间断</w:t>
      </w:r>
      <w:r>
        <w:rPr>
          <w:rFonts w:hint="eastAsia" w:ascii="宋体" w:hAnsi="宋体" w:eastAsia="宋体" w:cs="宋体"/>
          <w:sz w:val="28"/>
          <w:szCs w:val="28"/>
        </w:rPr>
        <w:t xml:space="preserve">循环保洁。水磨石地面和水泥地面每周刷洗1次；每日2次收集公共部位垃圾；每日用干净的抹布擦抹1次楼梯扶手、栏杆、各层和通道的防火门、消防栓、玻璃箱外侧、灯具、墙面、踢脚线、指示牌等公共设施；各楼间墙面、天花板每周除尘1次；每周擦1次楼梯道内幕墙及共用门窗玻璃。地面、梯间洁净，无污渍、水渍、灰尘，无乱贴乱划，无擅自占用现象，无乱堆乱放；铁栏油漆完好无脱皮，扶手护栏干净、光亮；梯间顶面无蜘蛛网、灰尘，地脚线干净无灰尘，大理石地面干净无灰尘，水磨石、水泥地面干净无杂物、污迹；楼梯道内外玻璃、门窗等要保持明亮、干净。</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d</w:t>
      </w:r>
      <w:r>
        <w:rPr>
          <w:rFonts w:hint="eastAsia" w:ascii="宋体" w:hAnsi="宋体" w:eastAsia="宋体" w:cs="宋体"/>
          <w:sz w:val="28"/>
          <w:szCs w:val="28"/>
        </w:rPr>
        <w:t xml:space="preserve">.公用卫生间保洁:每日对公用卫生间清洁2次，保洁时悬挂醒目标识。工作内容包括：通风换气；冲洗洁具；清扫地面垃圾、清倒垃圾篓垃圾、换新的垃圾袋；用洗洁剂清洗大、小便器；用抹布擦洗洗手盆并冲洗干净；用毛巾抹墙面、台面、开关、门牌；用毛巾擦干净玻璃、镜面；用拖把拖干净地面；小便器内放置香球等；每日早上用玻璃清洁工具清洁公用卫生间的玻璃镜；每周1次用毛巾擦灯具；每月2次对公用卫生间进行消杀，发现墙壁有字迹及时清洁。室内无异味、臭味；地面无烟头、纸屑、污渍、积水，天花板、墙面无灰尘、蜘蛛网，墙壁干净，便器洁净无积垢。</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e.停车场、车棚保洁:及时清扫停车场和车棚及地下车库，地面无垃圾、果皮、纸屑、无积水、无明显灰尘无油迹、无污迹和杂物；无异味、空气流通；管道标识清楚，油漆鲜亮，无脱落、无锈迹；标识、指示牌等公共设施无明显灰尘。</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f.道路和广场保洁:每日专人对道路、人行道进行不间断循环保洁；目视道路、绿地、人行道干净、无浮尘、无杂物、无污迹，无烟头、纸屑；无积水、积雪、污渍、泥沙； </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g.标识、宣传栏保洁:标识、宣传牌每日擦拭1次，无污渍、无积灰，无损坏；</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h.绿化带保洁：每日对绿化带、草坪进行不间断循环保洁，无垃圾、无积叶。花坛表面洁净无污渍。外观整洁。</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i.垃圾桶、果皮箱保洁:每日清运2次；每日抹布抹1次；每周清洗1次；垃圾桶、果皮箱及周围地面无散落垃圾、无污水、无明显污迹。</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k.垃圾收集与处理:垃圾日产日清；垃圾运送人员巡回收取垃圾桶内垃圾，保证垃圾桶内呈半空状态，回收垃圾桶垃圾后重新铺好新的垃圾袋，垃圾分类收集，对于可回收物资应当回收利用；对有毒物质分离特殊处理；建筑垃圾定点堆放；废弃涂料、油漆等流质性垃圾在运送途中注意容器的封闭，防止溢流污染路面；垃圾在运送途中应加以遮挡，防止垃圾掉落或飞扬引起二次污染；运送垃圾避开人流高峰，垃圾收集车表面洁净、外观光亮。</w:t>
      </w:r>
      <w:r/>
    </w:p>
    <w:p>
      <w:pPr>
        <w:ind w:firstLine="560"/>
        <w:rPr>
          <w:rFonts w:hint="eastAsia" w:ascii="宋体" w:hAnsi="宋体" w:eastAsia="宋体" w:cs="宋体"/>
          <w:sz w:val="28"/>
          <w:szCs w:val="28"/>
        </w:rPr>
      </w:pPr>
      <w:r>
        <w:rPr>
          <w:rFonts w:hint="eastAsia" w:ascii="宋体" w:hAnsi="宋体" w:eastAsia="宋体" w:cs="宋体"/>
          <w:sz w:val="28"/>
          <w:szCs w:val="28"/>
        </w:rPr>
      </w:r>
      <w:r/>
    </w:p>
    <w:p>
      <w:pPr>
        <w:ind w:firstLine="56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3.3治安保卫</w:t>
      </w:r>
      <w:r/>
    </w:p>
    <w:p>
      <w:pPr>
        <w:ind w:firstLine="56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1 \* GB3</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①</w:t>
      </w:r>
      <w:r>
        <w:rPr>
          <w:rFonts w:hint="eastAsia" w:ascii="宋体" w:hAnsi="宋体" w:eastAsia="宋体" w:cs="宋体"/>
          <w:sz w:val="28"/>
          <w:szCs w:val="28"/>
        </w:rPr>
        <w:fldChar w:fldCharType="end"/>
      </w:r>
      <w:r>
        <w:rPr>
          <w:rFonts w:hint="eastAsia" w:ascii="宋体" w:hAnsi="宋体" w:eastAsia="宋体" w:cs="宋体"/>
          <w:sz w:val="28"/>
          <w:szCs w:val="28"/>
        </w:rPr>
        <w:t xml:space="preserve">人员配置要求：身体健康，有责任心，有处理突发事故的经验和保安工作经历。保安人员须持有相关岗位的上岗证件，着装及仪态作风须正规。负责门卫值班、学生及其他人员进出管理、秩序维持、车辆停放引导等安全保卫工作，确保上述地域内的人身财物安全，以及教学工作正常有序运转。</w:t>
      </w:r>
      <w:r/>
    </w:p>
    <w:p>
      <w:pPr>
        <w:ind w:firstLine="56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2 \* GB3</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②</w:t>
      </w:r>
      <w:r>
        <w:rPr>
          <w:rFonts w:hint="eastAsia" w:ascii="宋体" w:hAnsi="宋体" w:eastAsia="宋体" w:cs="宋体"/>
          <w:sz w:val="28"/>
          <w:szCs w:val="28"/>
        </w:rPr>
        <w:fldChar w:fldCharType="end"/>
      </w:r>
      <w:r>
        <w:rPr>
          <w:rFonts w:hint="eastAsia" w:ascii="宋体" w:hAnsi="宋体" w:eastAsia="宋体" w:cs="宋体"/>
          <w:sz w:val="28"/>
          <w:szCs w:val="28"/>
        </w:rPr>
        <w:t xml:space="preserve">工作内容</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a.大门出入口和监控室实行24小时值班。确保无漏岗、脱岗等失职现象；发现情况须及时向学校安管处汇报，必要时向学校或当地公安机关报告，填写当班记录，并有详细完整的交接班记录。</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b.值班人员负责对外来车辆、人员进出进行登记，引导车辆在校园内有序停放，对违停车辆及时督促整改到位，做好传达室门前“三包”等工作，上下班前半小时提前立岗并做好学生进出校门的检查。</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c.对区域内所有搬出物品，须有甲方（总务处或安管处）的出门证，并登记出门时间、经办人，建立相应台帐；对外来车辆，要做好详细盘问或上车检查货物（货车），严禁违禁物品进入校园。</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d.上课期间严禁闲杂人员进入教学区域内；对于来访人员要详细盘问并取得相关责任人同意后方可进入校园。</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e.在物管区域范围内巡视，每2小时至少巡视1次，节假日每天增加巡逻2次，根据甲方制定的巡逻时间、路线，进行巡逻检查，对重点区域加强巡逻，着装规范整齐。巡逻时发现问题应及时果断处置，排除各种不安全因素，处理各种偶发事件，并及时做好汇报和记载工作。</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夜间巡查时注意：工作人员下班后关闭大门，对办公室门窗及楼道窗户关闭情况进行必要的安全检查，按时开启、关闭报警及其他有关设施；及时锁好有关区域的门（如综合楼、假期间教学楼区大门），关闭各楼道内不必要的电灯。</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消防巡查时注意：每月一次检查消防设施，确保完好无损；做好消防登记卡的月填写登记工作和消防栓内设施的保洁和维护，发现问题及时报告。</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巡逻后要有记录，建立台帐。各种工作台账一个月上交安管处备案存档。</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f.有效预防盗窃、火灾、破坏等事故的发生。发现盗窃、火警或其他灾害事故时，应采取防止事故进一步蔓延的果断措施并保护现场，及时报告校方领导和公安机关。如抓获犯罪分子或发现可疑对象，除向甲方领导报告外，应及时送公安机关查处；做好物业区域内夜间消防监控值守工作，接到火警、警情后第一时间内到达现场，并报校方领导与警方，协助采取有关措施。</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保洁主要耗材：</w:t>
      </w:r>
      <w:r/>
    </w:p>
    <w:tbl>
      <w:tblPr>
        <w:tblStyle w:val="617"/>
        <w:tblW w:w="85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3579"/>
        <w:gridCol w:w="2094"/>
        <w:gridCol w:w="2094"/>
      </w:tblGrid>
      <w:tr>
        <w:trPr>
          <w:jc w:val="center"/>
          <w:trHeight w:val="691"/>
        </w:trPr>
        <w:tc>
          <w:tcPr>
            <w:shd w:val="clear" w:color="auto" w:fill="c0c0c0"/>
            <w:tcW w:w="822"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shd w:val="clear" w:color="auto" w:fill="c0c0c0"/>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物品名称</w:t>
            </w:r>
            <w:r/>
          </w:p>
        </w:tc>
        <w:tc>
          <w:tcPr>
            <w:shd w:val="clear" w:color="auto" w:fill="c0c0c0"/>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数量</w:t>
            </w:r>
            <w:r/>
          </w:p>
        </w:tc>
        <w:tc>
          <w:tcPr>
            <w:shd w:val="clear" w:color="auto" w:fill="c0c0c0"/>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单位</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大垃圾袋</w:t>
            </w:r>
            <w:r/>
          </w:p>
        </w:tc>
        <w:tc>
          <w:tcPr>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1000</w:t>
            </w:r>
            <w:r/>
          </w:p>
        </w:tc>
        <w:tc>
          <w:tcPr>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100只/袋</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小垃圾袋</w:t>
            </w:r>
            <w:r/>
          </w:p>
        </w:tc>
        <w:tc>
          <w:tcPr>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800</w:t>
            </w:r>
            <w:r/>
          </w:p>
        </w:tc>
        <w:tc>
          <w:tcPr>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100只/袋</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拖把（90公分）布头</w:t>
            </w:r>
            <w:r/>
          </w:p>
        </w:tc>
        <w:tc>
          <w:tcPr>
            <w:tcW w:w="2094" w:type="dxa"/>
            <w:vAlign w:val="center"/>
            <w:textDirection w:val="lrTb"/>
            <w:noWrap w:val="false"/>
          </w:tcPr>
          <w:p>
            <w:pPr>
              <w:jc w:val="center"/>
              <w:rPr>
                <w:rFonts w:hint="default" w:ascii="宋体" w:hAnsi="宋体" w:eastAsia="宋体" w:cs="宋体"/>
                <w:lang w:val="en-US" w:eastAsia="zh-CN"/>
              </w:rPr>
            </w:pPr>
            <w:r>
              <w:rPr>
                <w:rFonts w:hint="eastAsia" w:ascii="宋体" w:hAnsi="宋体" w:cs="宋体"/>
                <w:lang w:val="en-US" w:eastAsia="zh-CN"/>
              </w:rPr>
              <w:t xml:space="preserve">10</w:t>
            </w:r>
            <w:r/>
          </w:p>
        </w:tc>
        <w:tc>
          <w:tcPr>
            <w:tcW w:w="2094" w:type="dxa"/>
            <w:vAlign w:val="center"/>
            <w:textDirection w:val="lrTb"/>
            <w:noWrap w:val="false"/>
          </w:tcPr>
          <w:p>
            <w:pPr>
              <w:jc w:val="center"/>
              <w:rPr>
                <w:rFonts w:ascii="宋体" w:hAnsi="宋体" w:cs="宋体"/>
              </w:rPr>
            </w:pPr>
            <w:r>
              <w:rPr>
                <w:rFonts w:hint="eastAsia" w:ascii="宋体" w:hAnsi="宋体" w:cs="宋体"/>
              </w:rPr>
              <w:t xml:space="preserve">个</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小拖把（20公分）布头</w:t>
            </w:r>
            <w:r/>
          </w:p>
        </w:tc>
        <w:tc>
          <w:tcPr>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10</w:t>
            </w:r>
            <w:r/>
          </w:p>
        </w:tc>
        <w:tc>
          <w:tcPr>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个</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吸水拖把</w:t>
            </w:r>
            <w:r/>
          </w:p>
        </w:tc>
        <w:tc>
          <w:tcPr>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10</w:t>
            </w:r>
            <w:r/>
          </w:p>
        </w:tc>
        <w:tc>
          <w:tcPr>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把</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塑料扫帚</w:t>
            </w:r>
            <w:r/>
          </w:p>
        </w:tc>
        <w:tc>
          <w:tcPr>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10</w:t>
            </w:r>
            <w:r/>
          </w:p>
        </w:tc>
        <w:tc>
          <w:tcPr>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把</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金丝苗扫帚</w:t>
            </w:r>
            <w:r/>
          </w:p>
        </w:tc>
        <w:tc>
          <w:tcPr>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15</w:t>
            </w:r>
            <w:r/>
          </w:p>
        </w:tc>
        <w:tc>
          <w:tcPr>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把</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塑料纸篓</w:t>
            </w:r>
            <w:r/>
          </w:p>
        </w:tc>
        <w:tc>
          <w:tcPr>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12</w:t>
            </w:r>
            <w:r/>
          </w:p>
        </w:tc>
        <w:tc>
          <w:tcPr>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个</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塑料水桶</w:t>
            </w:r>
            <w:r/>
          </w:p>
        </w:tc>
        <w:tc>
          <w:tcPr>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20</w:t>
            </w:r>
            <w:r/>
          </w:p>
        </w:tc>
        <w:tc>
          <w:tcPr>
            <w:tcW w:w="2094" w:type="dxa"/>
            <w:vAlign w:val="center"/>
            <w:textDirection w:val="lrTb"/>
            <w:noWrap w:val="false"/>
          </w:tcPr>
          <w:p>
            <w:pPr>
              <w:jc w:val="center"/>
              <w:rPr>
                <w:rFonts w:ascii="宋体" w:hAnsi="宋体" w:cs="宋体"/>
                <w:sz w:val="24"/>
              </w:rPr>
            </w:pPr>
            <w:r>
              <w:rPr>
                <w:rFonts w:hint="eastAsia" w:ascii="宋体" w:hAnsi="宋体" w:cs="宋体"/>
              </w:rPr>
              <w:t xml:space="preserve">个</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方水桶（榕水车）</w:t>
            </w:r>
            <w:r/>
          </w:p>
        </w:tc>
        <w:tc>
          <w:tcPr>
            <w:tcW w:w="2094" w:type="dxa"/>
            <w:vAlign w:val="center"/>
            <w:textDirection w:val="lrTb"/>
            <w:noWrap w:val="false"/>
          </w:tcPr>
          <w:p>
            <w:pPr>
              <w:jc w:val="center"/>
              <w:rPr>
                <w:rFonts w:hint="eastAsia" w:ascii="宋体" w:hAnsi="宋体" w:eastAsia="宋体" w:cs="宋体"/>
                <w:sz w:val="24"/>
                <w:lang w:eastAsia="zh-CN"/>
              </w:rPr>
            </w:pPr>
            <w:r>
              <w:rPr>
                <w:rFonts w:hint="eastAsia" w:ascii="宋体" w:hAnsi="宋体" w:cs="宋体"/>
                <w:sz w:val="24"/>
                <w:lang w:val="en-US" w:eastAsia="zh-CN"/>
              </w:rPr>
              <w:t xml:space="preserve">6</w:t>
            </w:r>
            <w:r/>
          </w:p>
        </w:tc>
        <w:tc>
          <w:tcPr>
            <w:tcW w:w="2094" w:type="dxa"/>
            <w:vAlign w:val="center"/>
            <w:textDirection w:val="lrTb"/>
            <w:noWrap w:val="false"/>
          </w:tcPr>
          <w:p>
            <w:pPr>
              <w:jc w:val="center"/>
              <w:rPr>
                <w:rFonts w:ascii="宋体" w:hAnsi="宋体" w:cs="宋体"/>
                <w:sz w:val="24"/>
              </w:rPr>
            </w:pPr>
            <w:r>
              <w:rPr>
                <w:rFonts w:hint="eastAsia" w:ascii="宋体" w:hAnsi="宋体" w:cs="宋体"/>
              </w:rPr>
              <w:t xml:space="preserve">个</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无纺抹布</w:t>
            </w:r>
            <w:r/>
          </w:p>
        </w:tc>
        <w:tc>
          <w:tcPr>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80</w:t>
            </w:r>
            <w:r/>
          </w:p>
        </w:tc>
        <w:tc>
          <w:tcPr>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块</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清洁球</w:t>
            </w:r>
            <w:r/>
          </w:p>
        </w:tc>
        <w:tc>
          <w:tcPr>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80</w:t>
            </w:r>
            <w:r/>
          </w:p>
        </w:tc>
        <w:tc>
          <w:tcPr>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个</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香  球</w:t>
            </w:r>
            <w:r/>
          </w:p>
        </w:tc>
        <w:tc>
          <w:tcPr>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150</w:t>
            </w:r>
            <w:r/>
          </w:p>
        </w:tc>
        <w:tc>
          <w:tcPr>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个</w:t>
            </w:r>
            <w:r/>
          </w:p>
        </w:tc>
      </w:tr>
      <w:tr>
        <w:trPr>
          <w:jc w:val="center"/>
          <w:trHeight w:val="338"/>
        </w:trPr>
        <w:tc>
          <w:tcPr>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84消毒液</w:t>
            </w:r>
            <w:r/>
          </w:p>
        </w:tc>
        <w:tc>
          <w:tcPr>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90</w:t>
            </w:r>
            <w:r/>
          </w:p>
        </w:tc>
        <w:tc>
          <w:tcPr>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瓶</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洗衣粉（500克）</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120</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袋</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洁厕灵</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90</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袋</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弯头卫生刷子</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把</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丁字刷</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把</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鸡毛刷</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把</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铲  刀</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把</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90公分拖把夹子</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个</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20公分拖把夹子</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个</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保洁推车</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辆</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玻璃刮擦</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把</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玻璃水</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20</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瓶</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电梯光亮油</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瓶</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rPr>
              <w:t xml:space="preserve">米 篮</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个</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numPr>
                <w:ilvl w:val="0"/>
                <w:numId w:val="3"/>
              </w:numPr>
              <w:ind w:left="425" w:hanging="425"/>
              <w:jc w:val="center"/>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3579" w:type="dxa"/>
            <w:vAlign w:val="center"/>
            <w:textDirection w:val="lrTb"/>
            <w:noWrap w:val="false"/>
          </w:tcPr>
          <w:p>
            <w:pPr>
              <w:jc w:val="center"/>
              <w:rPr>
                <w:rFonts w:ascii="宋体" w:hAnsi="宋体" w:cs="宋体"/>
                <w:sz w:val="24"/>
              </w:rPr>
            </w:pPr>
            <w:r>
              <w:rPr>
                <w:rFonts w:hint="eastAsia" w:ascii="宋体" w:hAnsi="宋体" w:cs="宋体"/>
                <w:sz w:val="24"/>
                <w:lang w:val="en-US" w:eastAsia="zh-CN"/>
              </w:rPr>
              <w:t xml:space="preserve">相关</w:t>
            </w:r>
            <w:r>
              <w:rPr>
                <w:rFonts w:hint="eastAsia" w:ascii="宋体" w:hAnsi="宋体" w:cs="宋体"/>
                <w:sz w:val="24"/>
              </w:rPr>
              <w:t xml:space="preserve">记录</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200</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jc w:val="center"/>
              <w:rPr>
                <w:rFonts w:ascii="宋体" w:hAnsi="宋体" w:cs="宋体"/>
                <w:sz w:val="24"/>
              </w:rPr>
            </w:pPr>
            <w:r>
              <w:rPr>
                <w:rFonts w:hint="eastAsia" w:ascii="宋体" w:hAnsi="宋体" w:cs="宋体"/>
                <w:sz w:val="24"/>
              </w:rPr>
              <w:t xml:space="preserve">本</w:t>
            </w:r>
            <w:r/>
          </w:p>
        </w:tc>
      </w:tr>
    </w:tbl>
    <w:p>
      <w:pPr>
        <w:ind w:firstLine="560"/>
        <w:rPr>
          <w:rFonts w:hint="eastAsia" w:ascii="宋体" w:hAnsi="宋体" w:eastAsia="宋体" w:cs="宋体"/>
          <w:sz w:val="28"/>
          <w:szCs w:val="28"/>
        </w:rPr>
      </w:pPr>
      <w:r>
        <w:rPr>
          <w:rFonts w:hint="eastAsia" w:ascii="宋体" w:hAnsi="宋体" w:eastAsia="宋体" w:cs="宋体"/>
          <w:sz w:val="28"/>
          <w:szCs w:val="28"/>
        </w:rPr>
        <w:t xml:space="preserve">以上主要保洁耗材由中标供应商提供，招标人有特殊要求的除外。</w:t>
      </w:r>
      <w:r/>
    </w:p>
    <w:p>
      <w:pPr>
        <w:ind w:firstLine="560"/>
        <w:rPr>
          <w:rFonts w:hint="eastAsia" w:ascii="宋体" w:hAnsi="宋体" w:eastAsia="宋体" w:cs="宋体"/>
          <w:sz w:val="28"/>
          <w:szCs w:val="28"/>
        </w:rPr>
      </w:pPr>
      <w:r>
        <w:rPr>
          <w:rFonts w:hint="eastAsia" w:ascii="宋体" w:hAnsi="宋体" w:eastAsia="宋体" w:cs="宋体"/>
          <w:sz w:val="28"/>
          <w:szCs w:val="28"/>
        </w:rPr>
      </w:r>
      <w:r/>
    </w:p>
    <w:p>
      <w:pPr>
        <w:ind w:firstLine="560"/>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3.4</w:t>
      </w:r>
      <w:r>
        <w:rPr>
          <w:rFonts w:hint="eastAsia" w:ascii="宋体" w:hAnsi="宋体" w:eastAsia="宋体" w:cs="宋体"/>
          <w:b/>
          <w:bCs/>
          <w:sz w:val="28"/>
          <w:szCs w:val="28"/>
        </w:rPr>
        <w:t xml:space="preserve">维护维修服务工作要求</w:t>
      </w:r>
      <w:r/>
    </w:p>
    <w:p>
      <w:pPr>
        <w:ind w:firstLine="56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1 \* GB3</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①</w:t>
      </w:r>
      <w:r>
        <w:rPr>
          <w:rFonts w:hint="eastAsia" w:ascii="宋体" w:hAnsi="宋体" w:eastAsia="宋体" w:cs="宋体"/>
          <w:sz w:val="28"/>
          <w:szCs w:val="28"/>
        </w:rPr>
        <w:fldChar w:fldCharType="end"/>
      </w:r>
      <w:r>
        <w:rPr>
          <w:rFonts w:hint="eastAsia" w:ascii="宋体" w:hAnsi="宋体" w:eastAsia="宋体" w:cs="宋体"/>
          <w:sz w:val="28"/>
          <w:szCs w:val="28"/>
        </w:rPr>
        <w:t xml:space="preserve">人员配置要求：电工必须持电工证上岗，身体健康，严格执行用电安全规范，确保用电安全，相关技术熟练。</w:t>
      </w:r>
      <w:r/>
    </w:p>
    <w:p>
      <w:pPr>
        <w:ind w:firstLine="56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2 \* GB3</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②</w:t>
      </w:r>
      <w:r>
        <w:rPr>
          <w:rFonts w:hint="eastAsia" w:ascii="宋体" w:hAnsi="宋体" w:eastAsia="宋体" w:cs="宋体"/>
          <w:sz w:val="28"/>
          <w:szCs w:val="28"/>
        </w:rPr>
        <w:fldChar w:fldCharType="end"/>
      </w:r>
      <w:r>
        <w:rPr>
          <w:rFonts w:hint="eastAsia" w:ascii="宋体" w:hAnsi="宋体" w:eastAsia="宋体" w:cs="宋体"/>
          <w:sz w:val="28"/>
          <w:szCs w:val="28"/>
        </w:rPr>
        <w:t xml:space="preserve">工作要求</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a.承担全校所有的家具、门窗及锁、水电、下水道、地漏等设施的日常管理、维修，做好整个管理范围内的定时供电及节水、节电工作，要做到每天一次对校园的物产进行检查。发现损坏的物品，做到及时快捷维修，服务到位，让每一个师生满意。为教育教学工作创造一个良好的环境。</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b.严格按照日巡视、周维护、月检查的要求认真做好水电、门窗及锁、下水道、地漏等设施的维护保养工作，确保设施设备运行安全正常。</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c.每天巡查水电设施设备，做好巡查记录。</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d.接到水电设施报修，及时修复。维修所需配件由校方统一采买，项目经理到校方办理领用手续。紧急维修快速及时，零星维修当天完成，最长不超过24小时，确保设施完好率达到99%以上，保障教学的正常秩序。</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e.每年清理学校内化粪池一次。</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f.学校综合楼二楼会议室、会堂、报告厅、校园广播系统音响维护维修及播放，每周一升旗仪式音响播放；学校二栋宿舍楼及教育新村三栋水表抄数，上报；学校大型活动及考试的相关工作。</w:t>
      </w:r>
      <w:r/>
    </w:p>
    <w:p>
      <w:pPr>
        <w:ind w:firstLine="560"/>
        <w:rPr>
          <w:rFonts w:hint="eastAsia" w:ascii="宋体" w:hAnsi="宋体" w:eastAsia="宋体" w:cs="宋体"/>
          <w:sz w:val="28"/>
          <w:szCs w:val="28"/>
        </w:rPr>
      </w:pPr>
      <w:r>
        <w:rPr>
          <w:rFonts w:hint="eastAsia" w:ascii="宋体" w:hAnsi="宋体" w:eastAsia="宋体" w:cs="宋体"/>
          <w:sz w:val="28"/>
          <w:szCs w:val="28"/>
        </w:rPr>
      </w:r>
      <w:r/>
    </w:p>
    <w:p>
      <w:pPr>
        <w:ind w:firstLine="560"/>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3.5</w:t>
      </w:r>
      <w:r>
        <w:rPr>
          <w:rFonts w:hint="eastAsia" w:ascii="宋体" w:hAnsi="宋体" w:eastAsia="宋体" w:cs="宋体"/>
          <w:b/>
          <w:bCs/>
          <w:sz w:val="28"/>
          <w:szCs w:val="28"/>
        </w:rPr>
        <w:t xml:space="preserve">食堂服务</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1、能满足200人中午就餐，每日菜品应不少于1大荤、2小荤、2素菜、1素汤，同时供应米饭和面点；</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2、学校内部小型接待午餐、晚餐；</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（一）人员要求</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1、厨师：1名</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五官端正；身体健康；</w:t>
      </w:r>
      <w:r>
        <w:rPr>
          <w:rFonts w:hint="eastAsia" w:ascii="宋体" w:hAnsi="宋体" w:eastAsia="宋体" w:cs="宋体"/>
          <w:sz w:val="28"/>
          <w:szCs w:val="28"/>
          <w:lang w:val="en-US" w:eastAsia="zh-CN"/>
        </w:rPr>
        <w:t xml:space="preserve">男性，</w:t>
      </w:r>
      <w:r>
        <w:rPr>
          <w:rFonts w:hint="eastAsia" w:ascii="宋体" w:hAnsi="宋体" w:eastAsia="宋体" w:cs="宋体"/>
          <w:sz w:val="28"/>
          <w:szCs w:val="28"/>
        </w:rPr>
        <w:t xml:space="preserve">年龄</w:t>
      </w: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周岁以下。持有厨师岗位技术证书。有两年以上食堂工作经验，能制作各种色香味师生菜肴。工作认真负责，作风踏实，纪律性和责任心较强；良好的服务意识。厨师人选的最终确定应事先征求甲方意见。</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2、厨工：3名</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身体健康；年龄50周岁以下，有食堂工作经验，有较强的服务意识。</w:t>
      </w:r>
      <w:r/>
    </w:p>
    <w:p>
      <w:pPr>
        <w:ind w:firstLine="560"/>
        <w:rPr>
          <w:rFonts w:hint="default" w:ascii="宋体" w:hAnsi="宋体" w:eastAsia="宋体" w:cs="宋体"/>
          <w:color w:val="ff0000"/>
          <w:sz w:val="28"/>
          <w:szCs w:val="28"/>
          <w:lang w:val="en-US" w:eastAsia="zh-CN"/>
        </w:rPr>
      </w:pPr>
      <w:r>
        <w:rPr>
          <w:rFonts w:hint="eastAsia" w:ascii="宋体" w:hAnsi="宋体" w:eastAsia="宋体" w:cs="宋体"/>
          <w:color w:val="ff0000"/>
          <w:sz w:val="28"/>
          <w:szCs w:val="28"/>
          <w:lang w:val="en-US" w:eastAsia="zh-CN"/>
        </w:rPr>
        <w:t xml:space="preserve">3、管理员：</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（二）工作要求</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厨师工作要求：负责制定每周食谱送校总务处核定，负责食堂烹调制作，增加花色品种。计划用料，精工细作，提高烹调技术，改善制作方法，做到色、香、味俱佳。每周菜谱的制定。虚心听取师生对伙食的意见，研究改善伙食的措施。保证员工能按时开饭。采购用料的验收、核对数量及品质。搞好饮食卫生，定期检查食堂仓库物品质量，防止食物中毒。指导厨工一起做好安全防范工作，定期消毒。做好中晚餐饭菜供应工作。</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厨工工作要求：负责早餐制作，负责餐具、用具的清洗消毒、洗菜、蒸饭、切菜、端菜、分菜、清理剩菜等工作。负责每天搞好厨房、大餐厅清洁工作。完成上级交给的其它任务。</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根据泰州市特殊教育学校的具体情况，受托单位应制定详细的内部管理制度、日常服务的运作管理等相关制度。</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a.物业管理员工行为规范；</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b.管理人员岗位职责；</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c.安全保卫制度、保安岗位职责；</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d.保洁、会务服务管理制度、岗位职责；</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e.消防监控值守制度、岗位职责；</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f. 宿舍管理制度，宿管人员岗位职责；</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g. 食堂管理制度；</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h.管理人员、操作人员考核细则（百分考核）；</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i. 综合服务制度；</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j. 其他。</w:t>
      </w:r>
      <w:r/>
    </w:p>
    <w:p>
      <w:pPr>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3.6绿化养护</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（一）人员要求</w:t>
      </w:r>
      <w:r/>
    </w:p>
    <w:p>
      <w:pPr>
        <w:ind w:firstLine="560"/>
        <w:rPr>
          <w:rFonts w:hint="eastAsia" w:ascii="宋体" w:hAnsi="宋体" w:eastAsia="宋体" w:cs="宋体"/>
          <w:color w:val="ff0000"/>
          <w:sz w:val="28"/>
          <w:szCs w:val="28"/>
          <w:lang w:eastAsia="zh-CN"/>
        </w:rPr>
      </w:pPr>
      <w:r>
        <w:rPr>
          <w:rFonts w:hint="eastAsia" w:ascii="宋体" w:hAnsi="宋体" w:eastAsia="宋体" w:cs="宋体"/>
          <w:color w:val="ff0000"/>
          <w:sz w:val="28"/>
          <w:szCs w:val="28"/>
        </w:rPr>
        <w:t xml:space="preserve">1、</w:t>
      </w:r>
      <w:r>
        <w:rPr>
          <w:rFonts w:hint="eastAsia" w:ascii="宋体" w:hAnsi="宋体" w:eastAsia="宋体" w:cs="宋体"/>
          <w:color w:val="ff0000"/>
          <w:sz w:val="28"/>
          <w:szCs w:val="28"/>
          <w:lang w:val="en-US" w:eastAsia="zh-CN"/>
        </w:rPr>
        <w:t xml:space="preserve">绿化工</w:t>
      </w:r>
      <w:r>
        <w:rPr>
          <w:rFonts w:hint="eastAsia" w:ascii="宋体" w:hAnsi="宋体" w:eastAsia="宋体" w:cs="宋体"/>
          <w:color w:val="ff0000"/>
          <w:sz w:val="28"/>
          <w:szCs w:val="28"/>
        </w:rPr>
        <w:t xml:space="preserve">：</w:t>
      </w:r>
      <w:r>
        <w:rPr>
          <w:rFonts w:hint="eastAsia" w:ascii="宋体" w:hAnsi="宋体" w:eastAsia="宋体" w:cs="宋体"/>
          <w:color w:val="ff0000"/>
          <w:sz w:val="28"/>
          <w:szCs w:val="28"/>
          <w:lang w:val="en-US" w:eastAsia="zh-CN"/>
        </w:rPr>
        <w:t xml:space="preserve">2人</w:t>
      </w:r>
      <w:r/>
    </w:p>
    <w:p>
      <w:pPr>
        <w:ind w:firstLine="560"/>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五官端正；身体健康；</w:t>
      </w:r>
      <w:r>
        <w:rPr>
          <w:rFonts w:hint="eastAsia" w:ascii="宋体" w:hAnsi="宋体" w:eastAsia="宋体" w:cs="宋体"/>
          <w:color w:val="ff0000"/>
          <w:sz w:val="28"/>
          <w:szCs w:val="28"/>
          <w:lang w:val="en-US" w:eastAsia="zh-CN"/>
        </w:rPr>
        <w:t xml:space="preserve">男性，</w:t>
      </w:r>
      <w:r>
        <w:rPr>
          <w:rFonts w:hint="eastAsia" w:ascii="宋体" w:hAnsi="宋体" w:eastAsia="宋体" w:cs="宋体"/>
          <w:color w:val="ff0000"/>
          <w:sz w:val="28"/>
          <w:szCs w:val="28"/>
        </w:rPr>
        <w:t xml:space="preserve">年龄</w:t>
      </w:r>
      <w:r>
        <w:rPr>
          <w:rFonts w:hint="eastAsia" w:ascii="宋体" w:hAnsi="宋体" w:eastAsia="宋体" w:cs="宋体"/>
          <w:color w:val="ff0000"/>
          <w:sz w:val="28"/>
          <w:szCs w:val="28"/>
          <w:lang w:val="en-US" w:eastAsia="zh-CN"/>
        </w:rPr>
        <w:t xml:space="preserve">55</w:t>
      </w:r>
      <w:r>
        <w:rPr>
          <w:rFonts w:hint="eastAsia" w:ascii="宋体" w:hAnsi="宋体" w:eastAsia="宋体" w:cs="宋体"/>
          <w:color w:val="ff0000"/>
          <w:sz w:val="28"/>
          <w:szCs w:val="28"/>
        </w:rPr>
        <w:t xml:space="preserve">周岁以下。工作认真负责，作风踏实，纪律性和责任心较强；良好的服务意识。</w:t>
      </w:r>
      <w:r>
        <w:rPr>
          <w:rFonts w:hint="eastAsia" w:ascii="宋体" w:hAnsi="宋体" w:eastAsia="宋体" w:cs="宋体"/>
          <w:color w:val="ff0000"/>
          <w:sz w:val="28"/>
          <w:szCs w:val="28"/>
          <w:lang w:val="en-US" w:eastAsia="zh-CN"/>
        </w:rPr>
        <w:t xml:space="preserve">熟悉绿化养护流程，制定养护计划，定期修剪、除草、施肥、防寒、防旱工作</w:t>
      </w:r>
      <w:r>
        <w:rPr>
          <w:rFonts w:hint="eastAsia" w:ascii="宋体" w:hAnsi="宋体" w:eastAsia="宋体" w:cs="宋体"/>
          <w:color w:val="ff0000"/>
          <w:sz w:val="28"/>
          <w:szCs w:val="28"/>
        </w:rPr>
        <w:t xml:space="preserve">。</w:t>
      </w:r>
      <w:r/>
    </w:p>
    <w:p>
      <w:pPr>
        <w:numPr>
          <w:ilvl w:val="0"/>
          <w:numId w:val="4"/>
        </w:numPr>
        <w:ind w:firstLine="560"/>
        <w:rPr>
          <w:rFonts w:hint="eastAsia" w:ascii="宋体" w:hAnsi="宋体" w:eastAsia="宋体" w:cs="宋体"/>
          <w:color w:val="ff0000"/>
          <w:sz w:val="28"/>
          <w:szCs w:val="28"/>
          <w:lang w:val="en-US" w:eastAsia="zh-CN"/>
        </w:rPr>
      </w:pPr>
      <w:r>
        <w:rPr>
          <w:rFonts w:hint="eastAsia" w:ascii="宋体" w:hAnsi="宋体" w:eastAsia="宋体" w:cs="宋体"/>
          <w:color w:val="ff0000"/>
          <w:sz w:val="28"/>
          <w:szCs w:val="28"/>
          <w:lang w:val="en-US" w:eastAsia="zh-CN"/>
        </w:rPr>
        <w:t xml:space="preserve">工作要求</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（1）常绿乔木、落叶乔木</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春：1、逐步撤除防寒设施和防寒物，进行灌溉与施肥，为树木萌发生长创造适宜的水肥条件；2、补植缺株；3、对原有和新植树木进行抹芽，除檗；4、风害树木顺势扶正，根部培土成镘头型，并立支柱；5、做好春季病虫害防治工作，三月份即开始进行全面预防喷药；6、做好雨季防涝的工作准备。</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夏：1、抓紧浇水抗旱，雨水多时加强排水防涝; 2严防病虫害，特别是叶面病虫害的发生；3、进行生长期修剪，宜尽量从轻，主要控制竞争枝、内膛枝、直立枝、徒长枝的发生和长势，以集中营养供骨干枝旺盛生长之需。</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秋：1、继续做好抗旱排涝后期工作，旱时浇水，涝时及时排积水；2、做好秋季植树；3、防治病虫害，及时进行药物喷洒；4、沤制菜枯肥，为施冬肥做好准备。</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冬：1、进行冬季整形修剪，幼树的修剪以整形为主，对观叶树以控制侧枝生长，促进主枝生长为目的，修去病虫枝、徒长枝、过密枝、枯死枝以及藤蔓寄生植物，保持树型优美；2、开杯状沟施冬肥，保障来年生长；3、做好防寒工作，对新栽不耐寒树种树干基部以上缠绕草绳御寒；4、防治病虫害，消灭越冬虫苞、虫茧和幼虫；5、刷白：对生长良好的树干在主干基部以上1.2—1.5米处涂石灰液（浆）加盐刷白，做到涂布均匀，上缘平整。</w:t>
      </w:r>
      <w:r/>
    </w:p>
    <w:p>
      <w:pPr>
        <w:ind w:firstLine="560"/>
        <w:rPr>
          <w:rFonts w:hint="eastAsia" w:ascii="宋体" w:hAnsi="宋体" w:eastAsia="宋体" w:cs="宋体"/>
          <w:sz w:val="28"/>
          <w:szCs w:val="28"/>
        </w:rPr>
      </w:pPr>
      <w:r/>
      <w:bookmarkStart w:id="180" w:name="_Toc399691476"/>
      <w:r/>
      <w:bookmarkStart w:id="181" w:name="_Toc484437271"/>
      <w:r>
        <w:rPr>
          <w:rFonts w:hint="eastAsia" w:ascii="宋体" w:hAnsi="宋体" w:eastAsia="宋体" w:cs="宋体"/>
          <w:sz w:val="28"/>
          <w:szCs w:val="28"/>
        </w:rPr>
        <w:t xml:space="preserve">（2）小乔木、</w:t>
      </w:r>
      <w:bookmarkEnd w:id="180"/>
      <w:r>
        <w:rPr>
          <w:rFonts w:hint="eastAsia" w:ascii="宋体" w:hAnsi="宋体" w:eastAsia="宋体" w:cs="宋体"/>
          <w:sz w:val="28"/>
          <w:szCs w:val="28"/>
        </w:rPr>
        <w:t xml:space="preserve">灌木</w:t>
      </w:r>
      <w:bookmarkEnd w:id="181"/>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春：1、撤除防寒设施和防寒物；2、开展春季施肥工作及深挖松土工作，尤其是减少伤害植物根系；3、进行春季整形修剪及开花植物疏蕾工作，蔷薇科植物的整形修剪只宜在春季进行；4、对春季植物的花后整形修剪，应选在叶芽开始膨大尚未萌发时进行，花后追肥施以氮为主的肥料；5、中耕除草，抗旱排涝；6、防治病虫害，提早进行预防喷药，病虫害发生及时采取应对措施；7、做好例行的整形修剪工作。</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夏：1抓紧抗旱排涝工作，结合浇水适当施肥；2、紫薇、夏杜鹃、大叶栀枝花等夏花植物的花前花后施肥修剪工作，及时剪除残花，节约养分；3、高温高湿注意防治病虫害的发生，提早预防，及时喷药；4、修剪整形以整齐美观为主。</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秋：1、继续做好抗旱排涝工作及病虫害防治工作；2、整理除杂，做到植物清枝绿叶，园容干净整齐；3、清除死树，进行秋季补植工作；4、秋花植物花前花后的修剪施肥；5、大量收集落叶 杂草积肥和沤制堆肥，沤制好菜枯肥，做好冬季施肥的准备。</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冬：1、进行冬季整形修剪，修去病虫枝、徒长枝、过密枝及藤蔓寄生物，保持株型优美；2、冬翻土壤，翻晒使虫卵死亡，施冬肥要深施、施足，以此改良土壤，使来年树木、花草生长迅速；3、做好防寒工作，如苏铁的包扎；4、防治病虫害，消灭越冬虫苞、虫茧和幼虫。</w:t>
      </w:r>
      <w:r/>
    </w:p>
    <w:p>
      <w:pPr>
        <w:ind w:firstLine="560"/>
        <w:rPr>
          <w:rFonts w:hint="eastAsia" w:ascii="宋体" w:hAnsi="宋体" w:eastAsia="宋体" w:cs="宋体"/>
          <w:sz w:val="28"/>
          <w:szCs w:val="28"/>
        </w:rPr>
      </w:pPr>
      <w:r/>
      <w:bookmarkStart w:id="182" w:name="_Toc399691477"/>
      <w:r/>
      <w:bookmarkStart w:id="183" w:name="_Toc484437272"/>
      <w:r>
        <w:rPr>
          <w:rFonts w:hint="eastAsia" w:ascii="宋体" w:hAnsi="宋体" w:eastAsia="宋体" w:cs="宋体"/>
          <w:sz w:val="28"/>
          <w:szCs w:val="28"/>
        </w:rPr>
        <w:t xml:space="preserve">（3）草皮养护</w:t>
      </w:r>
      <w:bookmarkEnd w:id="182"/>
      <w:r/>
      <w:bookmarkEnd w:id="183"/>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春：1、对已破坏的草皮地段进行春季修复工作；2、用打孔或划破的方法增强草皮的透气性，促使草皮更新复壮；3、防治草皮病虫害，春季主要防治地老虎和草坪锈病、枯萎病；4、四月份开始对草坪进行修剪及草坪与植株带之间的切边；5、春末进行草坪施肥，以氮、鳞、钾为主，针对南方酸性土壤，每年春季最好施一次细小磨碎的石灰石；6、杂草防除是春季草坪养护重点。对阔叶杂草可用除莠剂进行化学防治，其它杂草应加紧预防，加强人工拔除。</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注：三月前草坪不能灌水，不能修剪。</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夏：1、做好草坪抗旱工作，及时浇水，水量要充足；2、根据草坪营养状况，酌情施肥；3、继续草坪除杂工作；4、草坪到一定高度及时修剪，及时清场，防止草坪的过于茂盛滋生病害影响后期生长；5、检查虫情病情，采取预防措施。</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秋：1、草坪出现缺水指标时及时灌溉；2、九月份可照旧剪草，到十月份逐渐停止，最后一、二次修剪应提高留茬高度；3、挖除丛生的荒草，修复草坪；4、做好病虫害防治工作；5、清除落叶杂物，保持草坪清洁干净；6、视草坪生长情况，进行一次秋季施肥，以氮肥为主。</w:t>
      </w:r>
      <w:r/>
    </w:p>
    <w:p>
      <w:pPr>
        <w:ind w:firstLine="560"/>
        <w:rPr>
          <w:rFonts w:hint="eastAsia" w:ascii="宋体" w:hAnsi="宋体" w:eastAsia="宋体" w:cs="宋体"/>
          <w:sz w:val="28"/>
          <w:szCs w:val="28"/>
        </w:rPr>
      </w:pPr>
      <w:r/>
      <w:bookmarkStart w:id="184" w:name="_Toc484437273"/>
      <w:r/>
      <w:bookmarkStart w:id="185" w:name="_Toc399691478"/>
      <w:r>
        <w:rPr>
          <w:rFonts w:hint="eastAsia" w:ascii="宋体" w:hAnsi="宋体" w:eastAsia="宋体" w:cs="宋体"/>
          <w:sz w:val="28"/>
          <w:szCs w:val="28"/>
        </w:rPr>
        <w:t xml:space="preserve">（4）片栽造型色块植物</w:t>
      </w:r>
      <w:bookmarkEnd w:id="184"/>
      <w:r/>
      <w:bookmarkEnd w:id="185"/>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修剪适时整形，保持整齐美观，修杂乱及藤蔓枯枝，做到线直面平或一定的造型形式，及时清理现场，及时掌握虫情，做好预防措施。冬春两季施有机肥，通过翻挖松土结合抗旱，使有机肥料进入土壤。</w:t>
      </w:r>
      <w:r/>
    </w:p>
    <w:p>
      <w:pPr>
        <w:ind w:firstLine="560"/>
        <w:rPr>
          <w:rFonts w:hint="eastAsia" w:ascii="宋体" w:hAnsi="宋体" w:eastAsia="宋体" w:cs="宋体"/>
          <w:sz w:val="28"/>
          <w:szCs w:val="28"/>
        </w:rPr>
      </w:pPr>
      <w:r/>
      <w:bookmarkStart w:id="186" w:name="_Toc399691479"/>
      <w:r/>
      <w:bookmarkStart w:id="187" w:name="_Toc484437274"/>
      <w:r>
        <w:rPr>
          <w:rFonts w:hint="eastAsia" w:ascii="宋体" w:hAnsi="宋体" w:eastAsia="宋体" w:cs="宋体"/>
          <w:sz w:val="28"/>
          <w:szCs w:val="28"/>
        </w:rPr>
        <w:t xml:space="preserve">（5）抹芽</w:t>
      </w:r>
      <w:bookmarkEnd w:id="186"/>
      <w:r/>
      <w:bookmarkEnd w:id="187"/>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及时抹除不定芽，主干分叉以下萌芽全部抹除，分叉点以上按整形要求合理留芽；及时清除抹芽场地。</w:t>
      </w:r>
      <w:r/>
    </w:p>
    <w:p>
      <w:pPr>
        <w:ind w:firstLine="560"/>
        <w:rPr>
          <w:rFonts w:hint="eastAsia" w:ascii="宋体" w:hAnsi="宋体" w:eastAsia="宋体" w:cs="宋体"/>
          <w:sz w:val="28"/>
          <w:szCs w:val="28"/>
        </w:rPr>
      </w:pPr>
      <w:r/>
      <w:bookmarkStart w:id="188" w:name="_Toc399691480"/>
      <w:r/>
      <w:bookmarkStart w:id="189" w:name="_Toc484437275"/>
      <w:r>
        <w:rPr>
          <w:rFonts w:hint="eastAsia" w:ascii="宋体" w:hAnsi="宋体" w:eastAsia="宋体" w:cs="宋体"/>
          <w:sz w:val="28"/>
          <w:szCs w:val="28"/>
        </w:rPr>
        <w:t xml:space="preserve">（6）抗旱</w:t>
      </w:r>
      <w:bookmarkEnd w:id="188"/>
      <w:r/>
      <w:bookmarkEnd w:id="189"/>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掌握旱时，及时抗旱，做到不出现树叶萎缩，树枝干枯现象，一次必须浇透也可结合施肥进行。</w:t>
      </w:r>
      <w:r/>
    </w:p>
    <w:p>
      <w:pPr>
        <w:ind w:firstLine="560"/>
        <w:rPr>
          <w:rFonts w:hint="eastAsia" w:ascii="宋体" w:hAnsi="宋体" w:eastAsia="宋体" w:cs="宋体"/>
          <w:sz w:val="28"/>
          <w:szCs w:val="28"/>
        </w:rPr>
      </w:pPr>
      <w:r/>
      <w:bookmarkStart w:id="190" w:name="_Toc484437276"/>
      <w:r/>
      <w:bookmarkStart w:id="191" w:name="_Toc399691481"/>
      <w:r>
        <w:rPr>
          <w:rFonts w:hint="eastAsia" w:ascii="宋体" w:hAnsi="宋体" w:eastAsia="宋体" w:cs="宋体"/>
          <w:sz w:val="28"/>
          <w:szCs w:val="28"/>
        </w:rPr>
        <w:t xml:space="preserve">（7）补植</w:t>
      </w:r>
      <w:bookmarkEnd w:id="190"/>
      <w:r/>
      <w:bookmarkEnd w:id="191"/>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按规格要求挖坑，将杂务全部清除，深度达到要求，上下口一致，栽前先整枝，剪除挖、运过程中折断的树枝、 树根，常绿树进行剪叶，必须栽正、捶紧、打护桩、缠草绳、浇透水。</w:t>
      </w:r>
      <w:r/>
    </w:p>
    <w:p>
      <w:pPr>
        <w:ind w:firstLine="560"/>
        <w:rPr>
          <w:rFonts w:hint="eastAsia" w:ascii="宋体" w:hAnsi="宋体" w:eastAsia="宋体" w:cs="宋体"/>
          <w:sz w:val="28"/>
          <w:szCs w:val="28"/>
        </w:rPr>
      </w:pPr>
      <w:r/>
      <w:bookmarkStart w:id="192" w:name="_Toc399691482"/>
      <w:r/>
      <w:bookmarkStart w:id="193" w:name="_Toc484437277"/>
      <w:r>
        <w:rPr>
          <w:rFonts w:hint="eastAsia" w:ascii="宋体" w:hAnsi="宋体" w:eastAsia="宋体" w:cs="宋体"/>
          <w:sz w:val="28"/>
          <w:szCs w:val="28"/>
        </w:rPr>
        <w:t xml:space="preserve">（8）卫生</w:t>
      </w:r>
      <w:bookmarkEnd w:id="192"/>
      <w:r/>
      <w:bookmarkEnd w:id="193"/>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清除绿地内（含树上的悬挂物）的枯枝落叶和一切杂务垃圾。</w:t>
      </w:r>
      <w:r/>
    </w:p>
    <w:p>
      <w:pPr>
        <w:ind w:firstLine="560"/>
        <w:rPr>
          <w:rFonts w:hint="eastAsia" w:ascii="宋体" w:hAnsi="宋体" w:eastAsia="宋体" w:cs="宋体"/>
          <w:sz w:val="28"/>
          <w:szCs w:val="28"/>
        </w:rPr>
      </w:pPr>
      <w:r/>
      <w:bookmarkStart w:id="194" w:name="_Toc399691483"/>
      <w:r/>
      <w:bookmarkStart w:id="195" w:name="_Toc484437278"/>
      <w:r>
        <w:rPr>
          <w:rFonts w:hint="eastAsia" w:ascii="宋体" w:hAnsi="宋体" w:eastAsia="宋体" w:cs="宋体"/>
          <w:sz w:val="28"/>
          <w:szCs w:val="28"/>
        </w:rPr>
        <w:t xml:space="preserve">（9）质量保证措施</w:t>
      </w:r>
      <w:bookmarkEnd w:id="194"/>
      <w:r/>
      <w:bookmarkEnd w:id="195"/>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1、严格按照《江苏省园林绿化二级养护标准》养护。</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2、根据项目养护质量总目标要求，分解各单项作业，确定各单项作业养护质量目标。</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3、在修剪过程中，根据各种树木的生长特性，运用多种修剪方法，认真按照规范进行，保证花木长势良好，枝条分布均匀，造型美观。</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4、认真把握草坪的生长规律和养护的技术的要求，使之长势良好，平坦茂盛，密度分布均匀。</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5、定期对养护人员进行技术训练，质量教育，树立“质量第一“的思想意识，并通过质量管理制度、质量奖惩措施。</w:t>
      </w:r>
      <w:r/>
    </w:p>
    <w:p>
      <w:pPr>
        <w:ind w:firstLine="560"/>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r>
      <w:r/>
    </w:p>
    <w:p>
      <w:pPr>
        <w:ind w:firstLine="560"/>
        <w:rPr>
          <w:rFonts w:hint="eastAsia" w:ascii="宋体" w:hAnsi="宋体" w:eastAsia="宋体" w:cs="宋体"/>
          <w:sz w:val="28"/>
          <w:szCs w:val="28"/>
        </w:rPr>
      </w:pPr>
      <w:r>
        <w:rPr>
          <w:rFonts w:hint="eastAsia" w:ascii="宋体" w:hAnsi="宋体" w:eastAsia="宋体" w:cs="宋体"/>
          <w:sz w:val="28"/>
          <w:szCs w:val="28"/>
        </w:rPr>
      </w:r>
      <w:r/>
    </w:p>
    <w:p>
      <w:pPr>
        <w:ind w:firstLine="562"/>
        <w:rPr>
          <w:rFonts w:hint="eastAsia" w:ascii="宋体" w:hAnsi="宋体" w:eastAsia="宋体" w:cs="宋体"/>
          <w:b/>
          <w:bCs/>
          <w:sz w:val="28"/>
          <w:szCs w:val="28"/>
        </w:rPr>
      </w:pPr>
      <w:r>
        <w:rPr>
          <w:rFonts w:hint="eastAsia" w:ascii="宋体" w:hAnsi="宋体" w:eastAsia="宋体" w:cs="宋体"/>
          <w:b/>
          <w:bCs/>
          <w:sz w:val="28"/>
          <w:szCs w:val="28"/>
        </w:rPr>
        <w:t xml:space="preserve">4.物业管理服务人员需求</w:t>
      </w:r>
      <w:r/>
    </w:p>
    <w:p>
      <w:pPr>
        <w:ind w:firstLine="560"/>
        <w:rPr>
          <w:rFonts w:hint="eastAsia"/>
        </w:rPr>
      </w:pPr>
      <w:r>
        <w:rPr>
          <w:rFonts w:hint="eastAsia" w:ascii="宋体" w:hAnsi="宋体" w:eastAsia="宋体" w:cs="宋体"/>
          <w:sz w:val="28"/>
          <w:szCs w:val="28"/>
        </w:rPr>
        <w:t xml:space="preserve">全体工作人员必须统一着装、佩戴胸卡，准时上下班，并做好每天工作记录、值班记录，上班时不得串岗、不得购买物品、不得发生人为治安纠纷。每天到岗工作人数不低于合同约定人数。以下为本项目人员配置的最低要求：</w:t>
      </w:r>
      <w:r/>
    </w:p>
    <w:tbl>
      <w:tblPr>
        <w:tblStyle w:val="617"/>
        <w:tblpPr w:horzAnchor="page" w:tblpX="1612" w:vertAnchor="page" w:tblpY="1719" w:leftFromText="180" w:topFromText="0" w:rightFromText="180" w:bottomFromText="0"/>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3"/>
        <w:gridCol w:w="615"/>
        <w:gridCol w:w="2156"/>
        <w:gridCol w:w="2613"/>
        <w:gridCol w:w="2581"/>
      </w:tblGrid>
      <w:tr>
        <w:trPr>
          <w:trHeight w:val="90"/>
        </w:trPr>
        <w:tc>
          <w:tcPr>
            <w:tcBorders>
              <w:top w:val="single" w:color="auto" w:sz="4" w:space="0"/>
              <w:left w:val="single" w:color="auto" w:sz="4" w:space="0"/>
              <w:bottom w:val="single" w:color="auto" w:sz="4" w:space="0"/>
              <w:right w:val="single" w:color="auto" w:sz="4" w:space="0"/>
            </w:tcBorders>
            <w:tcW w:w="1323" w:type="dxa"/>
            <w:vAlign w:val="center"/>
            <w:textDirection w:val="lrTb"/>
            <w:noWrap/>
          </w:tcPr>
          <w:p>
            <w:pPr>
              <w:jc w:val="center"/>
              <w:spacing w:line="260" w:lineRule="exact"/>
              <w:rPr>
                <w:rFonts w:ascii="宋体" w:hAnsi="宋体"/>
                <w:b/>
                <w:bCs w:val="0"/>
                <w:i w:val="0"/>
                <w:iCs w:val="0"/>
                <w:color w:val="auto"/>
                <w:szCs w:val="21"/>
                <w:u w:val="none"/>
              </w:rPr>
            </w:pPr>
            <w:r>
              <w:rPr>
                <w:rFonts w:hint="eastAsia" w:ascii="宋体" w:hAnsi="宋体"/>
                <w:b/>
                <w:bCs w:val="0"/>
                <w:i w:val="0"/>
                <w:iCs w:val="0"/>
                <w:color w:val="auto"/>
                <w:szCs w:val="21"/>
                <w:u w:val="none"/>
              </w:rPr>
              <w:t xml:space="preserve">岗位设置</w:t>
            </w:r>
            <w:r/>
          </w:p>
        </w:tc>
        <w:tc>
          <w:tcPr>
            <w:tcBorders>
              <w:top w:val="single" w:color="auto" w:sz="4" w:space="0"/>
              <w:left w:val="single" w:color="auto" w:sz="4" w:space="0"/>
              <w:right w:val="single" w:color="auto" w:sz="4" w:space="0"/>
            </w:tcBorders>
            <w:tcW w:w="615" w:type="dxa"/>
            <w:vAlign w:val="center"/>
            <w:textDirection w:val="lrTb"/>
            <w:noWrap/>
          </w:tcPr>
          <w:p>
            <w:pPr>
              <w:jc w:val="center"/>
              <w:spacing w:line="260" w:lineRule="exact"/>
              <w:rPr>
                <w:rFonts w:ascii="宋体" w:hAnsi="宋体"/>
                <w:b/>
                <w:bCs w:val="0"/>
                <w:i w:val="0"/>
                <w:iCs w:val="0"/>
                <w:color w:val="auto"/>
                <w:szCs w:val="21"/>
                <w:u w:val="none"/>
              </w:rPr>
            </w:pPr>
            <w:r>
              <w:rPr>
                <w:rFonts w:hint="eastAsia" w:ascii="宋体" w:hAnsi="宋体"/>
                <w:b/>
                <w:bCs w:val="0"/>
                <w:i w:val="0"/>
                <w:iCs w:val="0"/>
                <w:color w:val="auto"/>
                <w:szCs w:val="21"/>
                <w:u w:val="none"/>
              </w:rPr>
              <w:t xml:space="preserve">人数</w:t>
            </w:r>
            <w:r/>
          </w:p>
        </w:tc>
        <w:tc>
          <w:tcPr>
            <w:tcBorders>
              <w:top w:val="single" w:color="auto" w:sz="4" w:space="0"/>
              <w:left w:val="single" w:color="auto" w:sz="4" w:space="0"/>
              <w:right w:val="single" w:color="auto" w:sz="4" w:space="0"/>
            </w:tcBorders>
            <w:tcW w:w="2156" w:type="dxa"/>
            <w:vAlign w:val="center"/>
            <w:textDirection w:val="lrTb"/>
            <w:noWrap/>
          </w:tcPr>
          <w:p>
            <w:pPr>
              <w:jc w:val="center"/>
              <w:spacing w:line="260" w:lineRule="exact"/>
              <w:rPr>
                <w:rFonts w:ascii="宋体" w:hAnsi="宋体"/>
                <w:b/>
                <w:bCs w:val="0"/>
                <w:i w:val="0"/>
                <w:iCs w:val="0"/>
                <w:color w:val="auto"/>
                <w:szCs w:val="21"/>
                <w:u w:val="none"/>
              </w:rPr>
            </w:pPr>
            <w:r>
              <w:rPr>
                <w:rFonts w:hint="eastAsia" w:ascii="宋体" w:hAnsi="宋体"/>
                <w:b/>
                <w:bCs w:val="0"/>
                <w:i w:val="0"/>
                <w:iCs w:val="0"/>
                <w:color w:val="auto"/>
                <w:szCs w:val="21"/>
                <w:u w:val="none"/>
              </w:rPr>
              <w:t xml:space="preserve">配置说明</w:t>
            </w:r>
            <w:r/>
          </w:p>
        </w:tc>
        <w:tc>
          <w:tcPr>
            <w:tcBorders>
              <w:top w:val="single" w:color="auto" w:sz="4" w:space="0"/>
              <w:left w:val="single" w:color="auto" w:sz="4" w:space="0"/>
              <w:right w:val="single" w:color="auto" w:sz="4" w:space="0"/>
            </w:tcBorders>
            <w:tcW w:w="2613" w:type="dxa"/>
            <w:vAlign w:val="center"/>
            <w:textDirection w:val="lrTb"/>
            <w:noWrap/>
          </w:tcPr>
          <w:p>
            <w:pPr>
              <w:jc w:val="center"/>
              <w:spacing w:line="260" w:lineRule="exact"/>
              <w:rPr>
                <w:rFonts w:hint="default" w:ascii="宋体" w:hAnsi="宋体" w:eastAsia="宋体"/>
                <w:b/>
                <w:bCs w:val="0"/>
                <w:i w:val="0"/>
                <w:iCs w:val="0"/>
                <w:color w:val="auto"/>
                <w:szCs w:val="21"/>
                <w:u w:val="none"/>
                <w:lang w:val="en-US" w:eastAsia="zh-CN"/>
              </w:rPr>
            </w:pPr>
            <w:r>
              <w:rPr>
                <w:rFonts w:hint="eastAsia" w:ascii="宋体" w:hAnsi="宋体"/>
                <w:b/>
                <w:bCs w:val="0"/>
                <w:i w:val="0"/>
                <w:iCs w:val="0"/>
                <w:color w:val="auto"/>
                <w:szCs w:val="21"/>
                <w:u w:val="none"/>
                <w:lang w:val="en-US" w:eastAsia="zh-CN"/>
              </w:rPr>
              <w:t xml:space="preserve">要求</w:t>
            </w:r>
            <w:r/>
          </w:p>
        </w:tc>
        <w:tc>
          <w:tcPr>
            <w:tcBorders>
              <w:top w:val="single" w:color="auto" w:sz="4" w:space="0"/>
              <w:left w:val="single" w:color="auto" w:sz="4" w:space="0"/>
              <w:right w:val="single" w:color="auto" w:sz="4" w:space="0"/>
            </w:tcBorders>
            <w:tcW w:w="2581" w:type="dxa"/>
            <w:vAlign w:val="center"/>
            <w:textDirection w:val="lrTb"/>
            <w:noWrap/>
          </w:tcPr>
          <w:p>
            <w:pPr>
              <w:jc w:val="center"/>
              <w:spacing w:line="260" w:lineRule="exact"/>
              <w:rPr>
                <w:rFonts w:hint="eastAsia" w:ascii="宋体" w:hAnsi="宋体"/>
                <w:b/>
                <w:bCs w:val="0"/>
                <w:i w:val="0"/>
                <w:iCs w:val="0"/>
                <w:color w:val="auto"/>
                <w:szCs w:val="21"/>
                <w:u w:val="none"/>
                <w:lang w:val="en-US" w:eastAsia="zh-CN"/>
              </w:rPr>
            </w:pPr>
            <w:r>
              <w:rPr>
                <w:rFonts w:hint="eastAsia" w:ascii="宋体" w:hAnsi="宋体" w:cs="宋体"/>
                <w:b/>
                <w:bCs w:val="0"/>
                <w:i w:val="0"/>
                <w:iCs w:val="0"/>
                <w:color w:val="auto"/>
                <w:sz w:val="24"/>
                <w:u w:val="none"/>
                <w:lang w:bidi="ar"/>
              </w:rPr>
              <w:t xml:space="preserve">须提供证明材料</w:t>
            </w:r>
            <w:r/>
          </w:p>
        </w:tc>
      </w:tr>
      <w:tr>
        <w:trPr>
          <w:trHeight w:val="90"/>
        </w:trPr>
        <w:tc>
          <w:tcPr>
            <w:tcBorders>
              <w:top w:val="single" w:color="auto" w:sz="4" w:space="0"/>
              <w:left w:val="single" w:color="auto" w:sz="4" w:space="0"/>
              <w:bottom w:val="single" w:color="auto" w:sz="4" w:space="0"/>
              <w:right w:val="single" w:color="auto" w:sz="4" w:space="0"/>
            </w:tcBorders>
            <w:tcW w:w="1323" w:type="dxa"/>
            <w:vAlign w:val="center"/>
            <w:textDirection w:val="lrTb"/>
            <w:noWrap/>
          </w:tcPr>
          <w:p>
            <w:pPr>
              <w:jc w:val="center"/>
              <w:spacing w:line="260" w:lineRule="exact"/>
              <w:rPr>
                <w:rFonts w:hint="default" w:ascii="宋体" w:hAnsi="宋体" w:eastAsia="宋体"/>
                <w:b w:val="0"/>
                <w:bCs/>
                <w:i w:val="0"/>
                <w:iCs w:val="0"/>
                <w:color w:val="auto"/>
                <w:sz w:val="21"/>
                <w:szCs w:val="21"/>
                <w:highlight w:val="none"/>
                <w:u w:val="none"/>
                <w:lang w:val="en-US" w:eastAsia="zh-CN"/>
              </w:rPr>
            </w:pPr>
            <w:r>
              <w:rPr>
                <w:rFonts w:hint="eastAsia" w:ascii="宋体" w:hAnsi="宋体"/>
                <w:b w:val="0"/>
                <w:bCs/>
                <w:i w:val="0"/>
                <w:iCs w:val="0"/>
                <w:color w:val="auto"/>
                <w:sz w:val="21"/>
                <w:szCs w:val="21"/>
                <w:highlight w:val="none"/>
                <w:u w:val="none"/>
              </w:rPr>
              <w:t xml:space="preserve">项目经理</w:t>
            </w:r>
            <w:r/>
          </w:p>
        </w:tc>
        <w:tc>
          <w:tcPr>
            <w:tcBorders>
              <w:top w:val="single" w:color="auto" w:sz="4" w:space="0"/>
              <w:left w:val="single" w:color="auto" w:sz="4" w:space="0"/>
              <w:right w:val="single" w:color="auto" w:sz="4" w:space="0"/>
            </w:tcBorders>
            <w:tcW w:w="615" w:type="dxa"/>
            <w:vAlign w:val="center"/>
            <w:textDirection w:val="lrTb"/>
            <w:noWrap/>
          </w:tcPr>
          <w:p>
            <w:pPr>
              <w:jc w:val="center"/>
              <w:spacing w:line="260" w:lineRule="exact"/>
              <w:rPr>
                <w:rFonts w:ascii="宋体" w:hAnsi="宋体"/>
                <w:b w:val="0"/>
                <w:bCs/>
                <w:i w:val="0"/>
                <w:iCs w:val="0"/>
                <w:color w:val="auto"/>
                <w:sz w:val="21"/>
                <w:szCs w:val="21"/>
                <w:highlight w:val="none"/>
                <w:u w:val="none"/>
              </w:rPr>
            </w:pPr>
            <w:r>
              <w:rPr>
                <w:rFonts w:hint="eastAsia" w:ascii="宋体" w:hAnsi="宋体"/>
                <w:b w:val="0"/>
                <w:bCs/>
                <w:i w:val="0"/>
                <w:iCs w:val="0"/>
                <w:color w:val="auto"/>
                <w:sz w:val="21"/>
                <w:szCs w:val="21"/>
                <w:highlight w:val="none"/>
                <w:u w:val="none"/>
              </w:rPr>
              <w:t xml:space="preserve">1</w:t>
            </w:r>
            <w:r/>
          </w:p>
        </w:tc>
        <w:tc>
          <w:tcPr>
            <w:tcBorders>
              <w:top w:val="single" w:color="auto" w:sz="4" w:space="0"/>
              <w:left w:val="single" w:color="auto" w:sz="4" w:space="0"/>
              <w:right w:val="single" w:color="auto" w:sz="4" w:space="0"/>
            </w:tcBorders>
            <w:tcW w:w="2156" w:type="dxa"/>
            <w:vAlign w:val="center"/>
            <w:textDirection w:val="lrTb"/>
            <w:noWrap/>
          </w:tcPr>
          <w:p>
            <w:pPr>
              <w:spacing w:line="260" w:lineRule="exact"/>
              <w:rPr>
                <w:rFonts w:hint="eastAsia" w:ascii="宋体" w:hAnsi="宋体"/>
                <w:b w:val="0"/>
                <w:bCs/>
                <w:i w:val="0"/>
                <w:iCs w:val="0"/>
                <w:color w:val="auto"/>
                <w:sz w:val="21"/>
                <w:szCs w:val="21"/>
                <w:highlight w:val="none"/>
                <w:u w:val="none"/>
              </w:rPr>
            </w:pPr>
            <w:r>
              <w:rPr>
                <w:rFonts w:hint="eastAsia" w:ascii="宋体" w:hAnsi="宋体"/>
                <w:b w:val="0"/>
                <w:bCs/>
                <w:i w:val="0"/>
                <w:iCs w:val="0"/>
                <w:color w:val="auto"/>
                <w:sz w:val="21"/>
                <w:szCs w:val="21"/>
                <w:highlight w:val="none"/>
                <w:u w:val="none"/>
              </w:rPr>
              <w:t xml:space="preserve">负责学校物业管理的全面工作，以及与校方工作方面的对接，上五休二。</w:t>
            </w:r>
            <w:r/>
          </w:p>
        </w:tc>
        <w:tc>
          <w:tcPr>
            <w:tcBorders>
              <w:top w:val="single" w:color="auto" w:sz="4" w:space="0"/>
              <w:left w:val="single" w:color="auto" w:sz="4" w:space="0"/>
              <w:right w:val="single" w:color="auto" w:sz="4" w:space="0"/>
            </w:tcBorders>
            <w:tcW w:w="2613" w:type="dxa"/>
            <w:vAlign w:val="center"/>
            <w:textDirection w:val="lrTb"/>
            <w:noWrap/>
          </w:tcPr>
          <w:p>
            <w:pPr>
              <w:spacing w:line="260" w:lineRule="exact"/>
              <w:rPr>
                <w:rFonts w:hint="eastAsia" w:ascii="宋体" w:hAnsi="宋体" w:eastAsia="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rPr>
              <w:t xml:space="preserve">年龄45周岁以下，持有物业经理</w:t>
            </w:r>
            <w:r>
              <w:rPr>
                <w:rFonts w:hint="eastAsia" w:ascii="宋体" w:hAnsi="宋体"/>
                <w:b w:val="0"/>
                <w:bCs/>
                <w:i w:val="0"/>
                <w:iCs w:val="0"/>
                <w:color w:val="auto"/>
                <w:sz w:val="21"/>
                <w:szCs w:val="21"/>
                <w:highlight w:val="none"/>
                <w:u w:val="none"/>
                <w:lang w:val="en-US" w:eastAsia="zh-CN"/>
              </w:rPr>
              <w:t xml:space="preserve">岗位</w:t>
            </w:r>
            <w:r>
              <w:rPr>
                <w:rFonts w:hint="eastAsia" w:ascii="宋体" w:hAnsi="宋体"/>
                <w:b w:val="0"/>
                <w:bCs/>
                <w:i w:val="0"/>
                <w:iCs w:val="0"/>
                <w:color w:val="auto"/>
                <w:sz w:val="21"/>
                <w:szCs w:val="21"/>
                <w:highlight w:val="none"/>
                <w:u w:val="none"/>
              </w:rPr>
              <w:t xml:space="preserve">证书</w:t>
            </w:r>
            <w:r/>
          </w:p>
        </w:tc>
        <w:tc>
          <w:tcPr>
            <w:tcBorders>
              <w:top w:val="single" w:color="auto" w:sz="4" w:space="0"/>
              <w:left w:val="single" w:color="auto" w:sz="4" w:space="0"/>
              <w:right w:val="single" w:color="auto" w:sz="4" w:space="0"/>
            </w:tcBorders>
            <w:tcW w:w="2581" w:type="dxa"/>
            <w:vAlign w:val="center"/>
            <w:textDirection w:val="lrTb"/>
            <w:noWrap/>
          </w:tcPr>
          <w:p>
            <w:pPr>
              <w:spacing w:line="260" w:lineRule="exact"/>
              <w:rPr>
                <w:rFonts w:hint="eastAsia" w:ascii="宋体" w:hAnsi="宋体"/>
                <w:b w:val="0"/>
                <w:bCs/>
                <w:i w:val="0"/>
                <w:iCs w:val="0"/>
                <w:color w:val="auto"/>
                <w:sz w:val="21"/>
                <w:szCs w:val="21"/>
                <w:highlight w:val="none"/>
                <w:u w:val="none"/>
              </w:rPr>
            </w:pPr>
            <w:r>
              <w:rPr>
                <w:rFonts w:hint="eastAsia" w:ascii="宋体" w:hAnsi="宋体"/>
                <w:b w:val="0"/>
                <w:bCs/>
                <w:i w:val="0"/>
                <w:iCs w:val="0"/>
                <w:color w:val="auto"/>
                <w:sz w:val="21"/>
                <w:szCs w:val="21"/>
                <w:highlight w:val="none"/>
                <w:u w:val="none"/>
              </w:rPr>
              <w:t xml:space="preserve">提供</w:t>
            </w:r>
            <w:r>
              <w:rPr>
                <w:rFonts w:hint="eastAsia" w:ascii="宋体" w:hAnsi="宋体"/>
                <w:b w:val="0"/>
                <w:bCs/>
                <w:i w:val="0"/>
                <w:iCs w:val="0"/>
                <w:color w:val="auto"/>
                <w:sz w:val="21"/>
                <w:szCs w:val="21"/>
                <w:highlight w:val="none"/>
                <w:u w:val="none"/>
                <w:lang w:val="en-US" w:eastAsia="zh-CN"/>
              </w:rPr>
              <w:t xml:space="preserve">岗位</w:t>
            </w:r>
            <w:r>
              <w:rPr>
                <w:rFonts w:hint="eastAsia" w:ascii="宋体" w:hAnsi="宋体" w:eastAsia="宋体"/>
                <w:b w:val="0"/>
                <w:bCs/>
                <w:i w:val="0"/>
                <w:iCs w:val="0"/>
                <w:color w:val="auto"/>
                <w:sz w:val="21"/>
                <w:szCs w:val="21"/>
                <w:highlight w:val="none"/>
                <w:u w:val="none"/>
                <w:lang w:val="en-US" w:eastAsia="zh-CN"/>
              </w:rPr>
              <w:t xml:space="preserve">证书、</w:t>
            </w:r>
            <w:r>
              <w:rPr>
                <w:rFonts w:hint="eastAsia" w:ascii="宋体" w:hAnsi="宋体"/>
                <w:b w:val="0"/>
                <w:bCs/>
                <w:i w:val="0"/>
                <w:iCs w:val="0"/>
                <w:color w:val="auto"/>
                <w:sz w:val="21"/>
                <w:szCs w:val="21"/>
                <w:highlight w:val="none"/>
                <w:u w:val="none"/>
              </w:rPr>
              <w:t xml:space="preserve">资格证书扫描件、</w:t>
            </w:r>
            <w:r>
              <w:rPr>
                <w:rFonts w:hint="eastAsia" w:ascii="宋体" w:hAnsi="宋体" w:cs="宋体"/>
                <w:b w:val="0"/>
                <w:bCs/>
                <w:i w:val="0"/>
                <w:iCs w:val="0"/>
                <w:color w:val="auto"/>
                <w:sz w:val="21"/>
                <w:szCs w:val="21"/>
                <w:highlight w:val="none"/>
                <w:u w:val="none"/>
                <w:lang w:bidi="ar"/>
              </w:rPr>
              <w:t xml:space="preserve">投标人为其缴纳的</w:t>
            </w:r>
            <w:r>
              <w:rPr>
                <w:rFonts w:hint="eastAsia" w:ascii="宋体" w:hAnsi="宋体"/>
                <w:b w:val="0"/>
                <w:bCs/>
                <w:i w:val="0"/>
                <w:iCs w:val="0"/>
                <w:color w:val="auto"/>
                <w:sz w:val="21"/>
                <w:szCs w:val="21"/>
                <w:u w:val="none"/>
              </w:rPr>
              <w:t xml:space="preserve">近三个月其中任意一个月缴纳社会保险证明（加盖社保部门电子签章的网上打印凭证）</w:t>
            </w:r>
            <w:r>
              <w:rPr>
                <w:rFonts w:hint="eastAsia" w:ascii="宋体" w:hAnsi="宋体"/>
                <w:b w:val="0"/>
                <w:bCs/>
                <w:i w:val="0"/>
                <w:iCs w:val="0"/>
                <w:color w:val="auto"/>
                <w:sz w:val="21"/>
                <w:szCs w:val="21"/>
                <w:highlight w:val="none"/>
                <w:u w:val="none"/>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323" w:type="dxa"/>
            <w:vAlign w:val="center"/>
            <w:textDirection w:val="lrTb"/>
            <w:noWrap/>
          </w:tcPr>
          <w:p>
            <w:pPr>
              <w:jc w:val="cente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维修工</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tcPr>
          <w:p>
            <w:pPr>
              <w:jc w:val="cente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2</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tcPr>
          <w:p>
            <w:pP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负责学校的水、电、校舍门、窗、锁、下水道等维修，配电房巡查，上五休二。</w:t>
            </w:r>
            <w:r/>
          </w:p>
        </w:tc>
        <w:tc>
          <w:tcPr>
            <w:tcBorders>
              <w:top w:val="single" w:color="auto" w:sz="4" w:space="0"/>
              <w:left w:val="single" w:color="auto" w:sz="4" w:space="0"/>
              <w:bottom w:val="single" w:color="auto" w:sz="4" w:space="0"/>
              <w:right w:val="single" w:color="auto" w:sz="4" w:space="0"/>
            </w:tcBorders>
            <w:tcW w:w="2613" w:type="dxa"/>
            <w:vAlign w:val="center"/>
            <w:textDirection w:val="lrTb"/>
            <w:noWrap/>
          </w:tcPr>
          <w:p>
            <w:pPr>
              <w:spacing w:line="260" w:lineRule="exact"/>
              <w:rPr>
                <w:rFonts w:ascii="宋体" w:hAnsi="宋体"/>
                <w:b w:val="0"/>
                <w:bCs/>
                <w:i w:val="0"/>
                <w:iCs w:val="0"/>
                <w:color w:val="auto"/>
                <w:sz w:val="21"/>
                <w:szCs w:val="21"/>
                <w:u w:val="none"/>
              </w:rPr>
            </w:pPr>
            <w:r>
              <w:rPr>
                <w:rFonts w:hint="eastAsia" w:ascii="宋体" w:hAnsi="宋体" w:eastAsia="宋体"/>
                <w:b w:val="0"/>
                <w:bCs/>
                <w:i w:val="0"/>
                <w:iCs w:val="0"/>
                <w:color w:val="auto"/>
                <w:sz w:val="21"/>
                <w:szCs w:val="21"/>
                <w:u w:val="none"/>
                <w:lang w:val="en-US" w:eastAsia="zh-CN"/>
              </w:rPr>
              <w:t xml:space="preserve">男性，</w:t>
            </w:r>
            <w:r>
              <w:rPr>
                <w:rFonts w:hint="eastAsia" w:ascii="宋体" w:hAnsi="宋体"/>
                <w:b w:val="0"/>
                <w:bCs/>
                <w:i w:val="0"/>
                <w:iCs w:val="0"/>
                <w:color w:val="auto"/>
                <w:sz w:val="21"/>
                <w:szCs w:val="21"/>
                <w:u w:val="none"/>
              </w:rPr>
              <w:t xml:space="preserve">年龄</w:t>
            </w:r>
            <w:r>
              <w:rPr>
                <w:rFonts w:hint="eastAsia" w:ascii="宋体" w:hAnsi="宋体" w:eastAsia="宋体"/>
                <w:b w:val="0"/>
                <w:bCs/>
                <w:i w:val="0"/>
                <w:iCs w:val="0"/>
                <w:color w:val="auto"/>
                <w:sz w:val="21"/>
                <w:szCs w:val="21"/>
                <w:u w:val="none"/>
                <w:lang w:val="en-US" w:eastAsia="zh-CN"/>
              </w:rPr>
              <w:t xml:space="preserve">5</w:t>
            </w:r>
            <w:r>
              <w:rPr>
                <w:rFonts w:hint="eastAsia" w:ascii="宋体" w:hAnsi="宋体"/>
                <w:b w:val="0"/>
                <w:bCs/>
                <w:i w:val="0"/>
                <w:iCs w:val="0"/>
                <w:color w:val="auto"/>
                <w:sz w:val="21"/>
                <w:szCs w:val="21"/>
                <w:u w:val="none"/>
              </w:rPr>
              <w:t xml:space="preserve">5周岁以下，具有处理复杂、突发事件能力，具有强烈的责任心，认真负责，文明工作，言语规范。必须持有应急管理部门（原安监部门）所发《特种作业操作证》低压电工作业证书（至少1人持有高压电工作业证书））</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提供</w:t>
            </w:r>
            <w:r>
              <w:rPr>
                <w:rFonts w:hint="eastAsia" w:ascii="宋体" w:hAnsi="宋体"/>
                <w:b w:val="0"/>
                <w:bCs/>
                <w:i w:val="0"/>
                <w:iCs w:val="0"/>
                <w:color w:val="auto"/>
                <w:sz w:val="21"/>
                <w:szCs w:val="21"/>
                <w:u w:val="none"/>
                <w:lang w:val="en-US" w:eastAsia="zh-CN"/>
              </w:rPr>
              <w:t xml:space="preserve">岗位</w:t>
            </w:r>
            <w:r>
              <w:rPr>
                <w:rFonts w:hint="eastAsia" w:ascii="宋体" w:hAnsi="宋体"/>
                <w:b w:val="0"/>
                <w:bCs/>
                <w:i w:val="0"/>
                <w:iCs w:val="0"/>
                <w:color w:val="auto"/>
                <w:sz w:val="21"/>
                <w:szCs w:val="21"/>
                <w:u w:val="none"/>
              </w:rPr>
              <w:t xml:space="preserve">扫描件、</w:t>
            </w:r>
            <w:r>
              <w:rPr>
                <w:rFonts w:hint="eastAsia" w:ascii="宋体" w:hAnsi="宋体" w:cs="宋体"/>
                <w:b w:val="0"/>
                <w:bCs/>
                <w:i w:val="0"/>
                <w:iCs w:val="0"/>
                <w:color w:val="auto"/>
                <w:sz w:val="21"/>
                <w:szCs w:val="21"/>
                <w:u w:val="none"/>
                <w:lang w:bidi="ar"/>
              </w:rPr>
              <w:t xml:space="preserve">投标人为其缴纳的</w:t>
            </w:r>
            <w:r>
              <w:rPr>
                <w:rFonts w:hint="eastAsia" w:ascii="宋体" w:hAnsi="宋体"/>
                <w:b w:val="0"/>
                <w:bCs/>
                <w:i w:val="0"/>
                <w:iCs w:val="0"/>
                <w:color w:val="auto"/>
                <w:sz w:val="21"/>
                <w:szCs w:val="21"/>
                <w:u w:val="none"/>
              </w:rPr>
              <w:t xml:space="preserve">近三个月其中任意一个月缴纳社会保险证明（加盖社保部门电子签章的网上打印凭证）。</w:t>
            </w:r>
            <w:r/>
          </w:p>
        </w:tc>
      </w:tr>
      <w:tr>
        <w:trPr>
          <w:trHeight w:val="90"/>
        </w:trPr>
        <w:tc>
          <w:tcPr>
            <w:tcBorders>
              <w:top w:val="single" w:color="auto" w:sz="4" w:space="0"/>
              <w:left w:val="single" w:color="auto" w:sz="4" w:space="0"/>
              <w:bottom w:val="single" w:color="auto" w:sz="4" w:space="0"/>
              <w:right w:val="single" w:color="auto" w:sz="4" w:space="0"/>
            </w:tcBorders>
            <w:tcW w:w="1323" w:type="dxa"/>
            <w:vAlign w:val="center"/>
            <w:textDirection w:val="lrTb"/>
            <w:noWrap/>
          </w:tcPr>
          <w:p>
            <w:pPr>
              <w:jc w:val="cente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食堂厨师</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tcPr>
          <w:p>
            <w:pPr>
              <w:jc w:val="cente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1</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tcPr>
          <w:p>
            <w:pP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负责制定每周食谱和中、晚餐、包子制作等，上五休二。</w:t>
            </w:r>
            <w:r/>
          </w:p>
        </w:tc>
        <w:tc>
          <w:tcPr>
            <w:tcBorders>
              <w:top w:val="single" w:color="auto" w:sz="4" w:space="0"/>
              <w:left w:val="single" w:color="auto" w:sz="4" w:space="0"/>
              <w:bottom w:val="single" w:color="auto" w:sz="4" w:space="0"/>
              <w:right w:val="single" w:color="auto" w:sz="4" w:space="0"/>
            </w:tcBorders>
            <w:tcW w:w="2613" w:type="dxa"/>
            <w:vAlign w:val="center"/>
            <w:textDirection w:val="lrTb"/>
            <w:noWrap/>
          </w:tcPr>
          <w:p>
            <w:pPr>
              <w:spacing w:line="260" w:lineRule="exact"/>
              <w:rPr>
                <w:rFonts w:hint="eastAsia" w:ascii="宋体" w:hAnsi="宋体" w:eastAsia="宋体"/>
                <w:b w:val="0"/>
                <w:bCs/>
                <w:i w:val="0"/>
                <w:iCs w:val="0"/>
                <w:color w:val="auto"/>
                <w:sz w:val="21"/>
                <w:szCs w:val="21"/>
                <w:u w:val="none"/>
                <w:lang w:eastAsia="zh-CN"/>
              </w:rPr>
            </w:pPr>
            <w:r>
              <w:rPr>
                <w:rFonts w:hint="eastAsia" w:ascii="宋体" w:hAnsi="宋体" w:eastAsia="宋体"/>
                <w:b w:val="0"/>
                <w:bCs/>
                <w:i w:val="0"/>
                <w:iCs w:val="0"/>
                <w:color w:val="auto"/>
                <w:sz w:val="21"/>
                <w:szCs w:val="21"/>
                <w:u w:val="none"/>
                <w:lang w:val="en-US" w:eastAsia="zh-CN"/>
              </w:rPr>
              <w:t xml:space="preserve">男性，</w:t>
            </w:r>
            <w:r>
              <w:rPr>
                <w:rFonts w:hint="eastAsia" w:ascii="宋体" w:hAnsi="宋体"/>
                <w:b w:val="0"/>
                <w:bCs/>
                <w:i w:val="0"/>
                <w:iCs w:val="0"/>
                <w:color w:val="auto"/>
                <w:sz w:val="21"/>
                <w:szCs w:val="21"/>
                <w:u w:val="none"/>
              </w:rPr>
              <w:t xml:space="preserve">年龄</w:t>
            </w:r>
            <w:r>
              <w:rPr>
                <w:rFonts w:hint="eastAsia" w:ascii="宋体" w:hAnsi="宋体" w:eastAsia="宋体"/>
                <w:b w:val="0"/>
                <w:bCs/>
                <w:i w:val="0"/>
                <w:iCs w:val="0"/>
                <w:color w:val="auto"/>
                <w:sz w:val="21"/>
                <w:szCs w:val="21"/>
                <w:u w:val="none"/>
                <w:lang w:val="en-US" w:eastAsia="zh-CN"/>
              </w:rPr>
              <w:t xml:space="preserve">5</w:t>
            </w:r>
            <w:r>
              <w:rPr>
                <w:rFonts w:hint="eastAsia" w:ascii="宋体" w:hAnsi="宋体"/>
                <w:b w:val="0"/>
                <w:bCs/>
                <w:i w:val="0"/>
                <w:iCs w:val="0"/>
                <w:color w:val="auto"/>
                <w:sz w:val="21"/>
                <w:szCs w:val="21"/>
                <w:u w:val="none"/>
              </w:rPr>
              <w:t xml:space="preserve">5周岁以下，有中级（四级）及以上中式烹调师证书，能制作各种色香味师生菜肴。工作认真负责，作风踏实，纪律性和责任心较强；良好的服务意识</w:t>
            </w:r>
            <w:r>
              <w:rPr>
                <w:rFonts w:hint="eastAsia" w:ascii="宋体" w:hAnsi="宋体"/>
                <w:b w:val="0"/>
                <w:bCs/>
                <w:i w:val="0"/>
                <w:iCs w:val="0"/>
                <w:color w:val="auto"/>
                <w:sz w:val="21"/>
                <w:szCs w:val="21"/>
                <w:u w:val="none"/>
                <w:lang w:eastAsia="zh-CN"/>
              </w:rPr>
              <w:t xml:space="preserve">。</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承诺中标后服务人员符合招标文件要求。提供承诺书</w:t>
            </w:r>
            <w:r/>
          </w:p>
        </w:tc>
      </w:tr>
      <w:tr>
        <w:trPr>
          <w:trHeight w:val="90"/>
        </w:trPr>
        <w:tc>
          <w:tcPr>
            <w:tcBorders>
              <w:top w:val="single" w:color="auto" w:sz="4" w:space="0"/>
              <w:left w:val="single" w:color="auto" w:sz="4" w:space="0"/>
              <w:bottom w:val="single" w:color="auto" w:sz="4" w:space="0"/>
              <w:right w:val="single" w:color="auto" w:sz="4" w:space="0"/>
            </w:tcBorders>
            <w:tcW w:w="1323" w:type="dxa"/>
            <w:vAlign w:val="center"/>
            <w:textDirection w:val="lrTb"/>
            <w:noWrap/>
          </w:tcPr>
          <w:p>
            <w:pPr>
              <w:jc w:val="cente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食堂厨工</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tcPr>
          <w:p>
            <w:pPr>
              <w:jc w:val="center"/>
              <w:spacing w:line="260" w:lineRule="exact"/>
              <w:rPr>
                <w:rFonts w:hint="eastAsia" w:ascii="宋体" w:hAnsi="宋体" w:eastAsia="宋体"/>
                <w:b w:val="0"/>
                <w:bCs/>
                <w:i w:val="0"/>
                <w:iCs w:val="0"/>
                <w:color w:val="auto"/>
                <w:sz w:val="21"/>
                <w:szCs w:val="21"/>
                <w:u w:val="none"/>
                <w:lang w:eastAsia="zh-CN"/>
              </w:rPr>
            </w:pPr>
            <w:r>
              <w:rPr>
                <w:rFonts w:hint="eastAsia" w:ascii="宋体" w:hAnsi="宋体" w:eastAsia="宋体"/>
                <w:b w:val="0"/>
                <w:bCs/>
                <w:i w:val="0"/>
                <w:iCs w:val="0"/>
                <w:color w:val="auto"/>
                <w:sz w:val="21"/>
                <w:szCs w:val="21"/>
                <w:u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tcPr>
          <w:p>
            <w:pP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负责每天早餐。餐具、用具的清洗消毒、洗菜、蒸饭、切菜、端菜、分菜、清理剩菜等工作。负责每天搞好厨房、大餐厅清洁工作，上五休二。</w:t>
            </w:r>
            <w:r/>
          </w:p>
        </w:tc>
        <w:tc>
          <w:tcPr>
            <w:tcBorders>
              <w:top w:val="single" w:color="auto" w:sz="4" w:space="0"/>
              <w:left w:val="single" w:color="auto" w:sz="4" w:space="0"/>
              <w:bottom w:val="single" w:color="auto" w:sz="4" w:space="0"/>
              <w:right w:val="single" w:color="auto" w:sz="4" w:space="0"/>
            </w:tcBorders>
            <w:tcW w:w="2613" w:type="dxa"/>
            <w:vAlign w:val="center"/>
            <w:textDirection w:val="lrTb"/>
            <w:noWrap/>
          </w:tcPr>
          <w:p>
            <w:pP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年龄50周岁以下，工作主动，服务意识强，工作认真负责，作风踏实，纪律性和责任心较强。</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承诺中标后服务人员符合招标文件要求。提供承诺书</w:t>
            </w:r>
            <w:r/>
          </w:p>
        </w:tc>
      </w:tr>
      <w:tr>
        <w:trPr>
          <w:trHeight w:val="90"/>
        </w:trPr>
        <w:tc>
          <w:tcPr>
            <w:tcBorders>
              <w:top w:val="single" w:color="auto" w:sz="4" w:space="0"/>
              <w:left w:val="single" w:color="auto" w:sz="4" w:space="0"/>
              <w:bottom w:val="single" w:color="auto" w:sz="4" w:space="0"/>
              <w:right w:val="single" w:color="auto" w:sz="4" w:space="0"/>
            </w:tcBorders>
            <w:tcW w:w="1323" w:type="dxa"/>
            <w:vAlign w:val="center"/>
            <w:textDirection w:val="lrTb"/>
            <w:noWrap/>
          </w:tcPr>
          <w:p>
            <w:pPr>
              <w:jc w:val="center"/>
              <w:spacing w:line="260" w:lineRule="exact"/>
              <w:rPr>
                <w:rFonts w:hint="default" w:ascii="宋体" w:hAnsi="宋体" w:eastAsia="宋体"/>
                <w:b w:val="0"/>
                <w:bCs/>
                <w:i w:val="0"/>
                <w:iCs w:val="0"/>
                <w:color w:val="auto"/>
                <w:sz w:val="21"/>
                <w:szCs w:val="21"/>
                <w:u w:val="none"/>
                <w:lang w:val="en-US" w:eastAsia="zh-CN"/>
              </w:rPr>
            </w:pPr>
            <w:r>
              <w:rPr>
                <w:rFonts w:hint="eastAsia" w:ascii="宋体" w:hAnsi="宋体" w:eastAsia="宋体"/>
                <w:b w:val="0"/>
                <w:bCs/>
                <w:i w:val="0"/>
                <w:iCs w:val="0"/>
                <w:color w:val="auto"/>
                <w:sz w:val="21"/>
                <w:szCs w:val="21"/>
                <w:u w:val="none"/>
                <w:lang w:val="en-US" w:eastAsia="zh-CN"/>
              </w:rPr>
              <w:t xml:space="preserve">保育员</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tcPr>
          <w:p>
            <w:pPr>
              <w:jc w:val="center"/>
              <w:spacing w:line="260" w:lineRule="exact"/>
              <w:rPr>
                <w:rFonts w:hint="default" w:ascii="宋体" w:hAnsi="宋体" w:eastAsia="宋体"/>
                <w:b w:val="0"/>
                <w:bCs/>
                <w:i w:val="0"/>
                <w:iCs w:val="0"/>
                <w:color w:val="auto"/>
                <w:sz w:val="21"/>
                <w:szCs w:val="21"/>
                <w:u w:val="none"/>
                <w:lang w:val="en-US" w:eastAsia="zh-CN"/>
              </w:rPr>
            </w:pPr>
            <w:r>
              <w:rPr>
                <w:rFonts w:hint="eastAsia" w:ascii="宋体" w:hAnsi="宋体" w:eastAsia="宋体"/>
                <w:b w:val="0"/>
                <w:bCs/>
                <w:i w:val="0"/>
                <w:iCs w:val="0"/>
                <w:color w:val="auto"/>
                <w:sz w:val="21"/>
                <w:szCs w:val="21"/>
                <w:u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tcPr>
          <w:p>
            <w:pPr>
              <w:spacing w:line="260" w:lineRule="exact"/>
              <w:rPr>
                <w:rFonts w:hint="default" w:ascii="宋体" w:hAnsi="宋体" w:eastAsia="宋体"/>
                <w:b w:val="0"/>
                <w:bCs/>
                <w:i w:val="0"/>
                <w:iCs w:val="0"/>
                <w:color w:val="auto"/>
                <w:sz w:val="21"/>
                <w:szCs w:val="21"/>
                <w:u w:val="none"/>
                <w:lang w:val="en-US" w:eastAsia="zh-CN"/>
              </w:rPr>
            </w:pPr>
            <w:r>
              <w:rPr>
                <w:rFonts w:hint="eastAsia" w:ascii="宋体" w:hAnsi="宋体" w:eastAsia="宋体"/>
                <w:b w:val="0"/>
                <w:bCs/>
                <w:i w:val="0"/>
                <w:iCs w:val="0"/>
                <w:color w:val="auto"/>
                <w:sz w:val="21"/>
                <w:szCs w:val="21"/>
                <w:u w:val="none"/>
                <w:lang w:val="en-US" w:eastAsia="zh-CN"/>
              </w:rPr>
              <w:t xml:space="preserve">负责学生的日常护理工作</w:t>
            </w:r>
            <w:r/>
          </w:p>
        </w:tc>
        <w:tc>
          <w:tcPr>
            <w:tcBorders>
              <w:top w:val="single" w:color="auto" w:sz="4" w:space="0"/>
              <w:left w:val="single" w:color="auto" w:sz="4" w:space="0"/>
              <w:bottom w:val="single" w:color="auto" w:sz="4" w:space="0"/>
              <w:right w:val="single" w:color="auto" w:sz="4" w:space="0"/>
            </w:tcBorders>
            <w:tcW w:w="2613" w:type="dxa"/>
            <w:vAlign w:val="center"/>
            <w:textDirection w:val="lrTb"/>
            <w:noWrap/>
          </w:tcPr>
          <w:p>
            <w:pP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年龄50周岁以下，工作主动，服务意识强，工作认真负责，作风踏实，纪律性和责任心较强。</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承诺中标后服务人员符合招标文件要求。提供承诺书</w:t>
            </w:r>
            <w:r/>
          </w:p>
        </w:tc>
      </w:tr>
      <w:tr>
        <w:trPr>
          <w:trHeight w:val="90"/>
        </w:trPr>
        <w:tc>
          <w:tcPr>
            <w:tcBorders>
              <w:top w:val="single" w:color="auto" w:sz="4" w:space="0"/>
              <w:left w:val="single" w:color="auto" w:sz="4" w:space="0"/>
              <w:bottom w:val="single" w:color="auto" w:sz="4" w:space="0"/>
              <w:right w:val="single" w:color="auto" w:sz="4" w:space="0"/>
            </w:tcBorders>
            <w:tcW w:w="1323" w:type="dxa"/>
            <w:vAlign w:val="center"/>
            <w:textDirection w:val="lrTb"/>
            <w:noWrap/>
          </w:tcPr>
          <w:p>
            <w:pPr>
              <w:jc w:val="cente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保安保卫</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tcPr>
          <w:p>
            <w:pPr>
              <w:jc w:val="cente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6</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tcPr>
          <w:p>
            <w:pP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每岗每班2人，三班两运转、共6人，有超时加班。</w:t>
            </w:r>
            <w:r>
              <w:rPr>
                <w:rFonts w:hint="eastAsia" w:ascii="宋体" w:hAnsi="宋体" w:eastAsia="宋体"/>
                <w:b w:val="0"/>
                <w:bCs/>
                <w:i w:val="0"/>
                <w:iCs w:val="0"/>
                <w:color w:val="auto"/>
                <w:sz w:val="21"/>
                <w:szCs w:val="21"/>
                <w:u w:val="none"/>
                <w:lang w:val="en-US" w:eastAsia="zh-CN"/>
              </w:rPr>
              <w:t xml:space="preserve">其中一人为保安队长。</w:t>
            </w:r>
            <w:r>
              <w:rPr>
                <w:rFonts w:hint="eastAsia" w:ascii="宋体" w:hAnsi="宋体"/>
                <w:b w:val="0"/>
                <w:bCs/>
                <w:i w:val="0"/>
                <w:iCs w:val="0"/>
                <w:color w:val="auto"/>
                <w:sz w:val="21"/>
                <w:szCs w:val="21"/>
                <w:u w:val="none"/>
              </w:rPr>
              <w:t xml:space="preserve">上、放学期间做好师生进入和协助车辆引导管理。</w:t>
            </w:r>
            <w:r/>
          </w:p>
        </w:tc>
        <w:tc>
          <w:tcPr>
            <w:tcBorders>
              <w:top w:val="single" w:color="auto" w:sz="4" w:space="0"/>
              <w:left w:val="single" w:color="auto" w:sz="4" w:space="0"/>
              <w:bottom w:val="single" w:color="auto" w:sz="4" w:space="0"/>
              <w:right w:val="single" w:color="auto" w:sz="4" w:space="0"/>
            </w:tcBorders>
            <w:tcW w:w="2613" w:type="dxa"/>
            <w:vAlign w:val="center"/>
            <w:textDirection w:val="lrTb"/>
            <w:noWrap/>
          </w:tcPr>
          <w:p>
            <w:pPr>
              <w:spacing w:line="260" w:lineRule="exact"/>
              <w:rPr>
                <w:rFonts w:hint="default" w:ascii="宋体" w:hAnsi="宋体" w:eastAsia="宋体"/>
                <w:b w:val="0"/>
                <w:bCs/>
                <w:i w:val="0"/>
                <w:iCs w:val="0"/>
                <w:color w:val="auto"/>
                <w:sz w:val="21"/>
                <w:szCs w:val="21"/>
                <w:u w:val="none"/>
                <w:lang w:val="en-US" w:eastAsia="zh-CN"/>
              </w:rPr>
            </w:pPr>
            <w:r>
              <w:rPr>
                <w:rFonts w:hint="eastAsia" w:ascii="宋体" w:hAnsi="宋体"/>
                <w:b w:val="0"/>
                <w:bCs/>
                <w:i w:val="0"/>
                <w:iCs w:val="0"/>
                <w:color w:val="auto"/>
                <w:sz w:val="21"/>
                <w:szCs w:val="21"/>
                <w:u w:val="none"/>
              </w:rPr>
              <w:t xml:space="preserve">年龄50周岁以下，形象较好。所有保安须持公安部门所发《保安员证》</w:t>
            </w:r>
            <w:r>
              <w:rPr>
                <w:rFonts w:hint="eastAsia" w:ascii="宋体" w:hAnsi="宋体" w:eastAsia="宋体"/>
                <w:b w:val="0"/>
                <w:bCs/>
                <w:i w:val="0"/>
                <w:iCs w:val="0"/>
                <w:color w:val="auto"/>
                <w:sz w:val="21"/>
                <w:szCs w:val="21"/>
                <w:u w:val="none"/>
                <w:lang w:eastAsia="zh-CN"/>
              </w:rPr>
              <w:t xml:space="preserve">。</w:t>
            </w:r>
            <w:r>
              <w:rPr>
                <w:rFonts w:hint="eastAsia" w:ascii="宋体" w:hAnsi="宋体" w:eastAsia="宋体"/>
                <w:b w:val="0"/>
                <w:bCs/>
                <w:i w:val="0"/>
                <w:iCs w:val="0"/>
                <w:color w:val="auto"/>
                <w:sz w:val="21"/>
                <w:szCs w:val="21"/>
                <w:u w:val="none"/>
                <w:lang w:val="en-US" w:eastAsia="zh-CN"/>
              </w:rPr>
              <w:t xml:space="preserve">保安队长需</w:t>
            </w:r>
            <w:r>
              <w:rPr>
                <w:rFonts w:hint="eastAsia" w:ascii="宋体" w:hAnsi="宋体"/>
                <w:b w:val="0"/>
                <w:bCs/>
                <w:i w:val="0"/>
                <w:iCs w:val="0"/>
                <w:color w:val="auto"/>
                <w:sz w:val="21"/>
                <w:szCs w:val="21"/>
                <w:highlight w:val="none"/>
                <w:u w:val="none"/>
              </w:rPr>
              <w:t xml:space="preserve">持有</w:t>
            </w:r>
            <w:r>
              <w:rPr>
                <w:rFonts w:hint="eastAsia" w:ascii="宋体" w:hAnsi="宋体"/>
                <w:b w:val="0"/>
                <w:bCs/>
                <w:i w:val="0"/>
                <w:iCs w:val="0"/>
                <w:color w:val="auto"/>
                <w:sz w:val="21"/>
                <w:szCs w:val="21"/>
                <w:highlight w:val="none"/>
                <w:u w:val="none"/>
                <w:lang w:val="en-US" w:eastAsia="zh-CN"/>
              </w:rPr>
              <w:t xml:space="preserve">人社部门颁发的高级保安员证书</w:t>
            </w:r>
            <w:r>
              <w:rPr>
                <w:rFonts w:hint="eastAsia" w:ascii="宋体" w:hAnsi="宋体"/>
                <w:b w:val="0"/>
                <w:bCs/>
                <w:i w:val="0"/>
                <w:iCs w:val="0"/>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承诺中标后服务人员符合招标文件要求。提供承诺书</w:t>
            </w:r>
            <w:r/>
          </w:p>
        </w:tc>
      </w:tr>
      <w:tr>
        <w:trPr>
          <w:trHeight w:val="90"/>
        </w:trPr>
        <w:tc>
          <w:tcPr>
            <w:tcBorders>
              <w:top w:val="single" w:color="auto" w:sz="4" w:space="0"/>
              <w:left w:val="single" w:color="auto" w:sz="4" w:space="0"/>
              <w:bottom w:val="single" w:color="auto" w:sz="4" w:space="0"/>
              <w:right w:val="single" w:color="auto" w:sz="4" w:space="0"/>
            </w:tcBorders>
            <w:tcW w:w="1323" w:type="dxa"/>
            <w:vAlign w:val="center"/>
            <w:textDirection w:val="lrTb"/>
            <w:noWrap/>
          </w:tcPr>
          <w:p>
            <w:pPr>
              <w:jc w:val="cente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环境卫生</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tcPr>
          <w:p>
            <w:pPr>
              <w:jc w:val="cente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5</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tcPr>
          <w:p>
            <w:pP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教学楼3人，综合楼2人；大院1人。上六休一，寒暑假补休超时时长。</w:t>
            </w:r>
            <w:r/>
          </w:p>
        </w:tc>
        <w:tc>
          <w:tcPr>
            <w:tcBorders>
              <w:top w:val="single" w:color="auto" w:sz="4" w:space="0"/>
              <w:left w:val="single" w:color="auto" w:sz="4" w:space="0"/>
              <w:bottom w:val="single" w:color="auto" w:sz="4" w:space="0"/>
              <w:right w:val="single" w:color="auto" w:sz="4" w:space="0"/>
            </w:tcBorders>
            <w:tcW w:w="2613" w:type="dxa"/>
            <w:vAlign w:val="center"/>
            <w:textDirection w:val="lrTb"/>
            <w:noWrap/>
          </w:tcPr>
          <w:p>
            <w:pPr>
              <w:spacing w:line="260" w:lineRule="exact"/>
              <w:rPr>
                <w:rFonts w:hint="eastAsia" w:ascii="宋体" w:hAnsi="宋体" w:eastAsia="宋体"/>
                <w:b w:val="0"/>
                <w:bCs/>
                <w:i w:val="0"/>
                <w:iCs w:val="0"/>
                <w:color w:val="auto"/>
                <w:sz w:val="21"/>
                <w:szCs w:val="21"/>
                <w:u w:val="none"/>
                <w:lang w:eastAsia="zh-CN"/>
              </w:rPr>
            </w:pPr>
            <w:r>
              <w:rPr>
                <w:rFonts w:hint="eastAsia" w:ascii="宋体" w:hAnsi="宋体"/>
                <w:b w:val="0"/>
                <w:bCs/>
                <w:i w:val="0"/>
                <w:iCs w:val="0"/>
                <w:color w:val="auto"/>
                <w:sz w:val="21"/>
                <w:szCs w:val="21"/>
                <w:u w:val="none"/>
              </w:rPr>
              <w:t xml:space="preserve">年龄</w:t>
            </w:r>
            <w:r>
              <w:rPr>
                <w:rFonts w:hint="eastAsia" w:ascii="宋体" w:hAnsi="宋体" w:eastAsia="宋体"/>
                <w:b w:val="0"/>
                <w:bCs/>
                <w:i w:val="0"/>
                <w:iCs w:val="0"/>
                <w:color w:val="auto"/>
                <w:sz w:val="21"/>
                <w:szCs w:val="21"/>
                <w:u w:val="none"/>
                <w:lang w:val="en-US" w:eastAsia="zh-CN"/>
              </w:rPr>
              <w:t xml:space="preserve">50</w:t>
            </w:r>
            <w:r>
              <w:rPr>
                <w:rFonts w:hint="eastAsia" w:ascii="宋体" w:hAnsi="宋体"/>
                <w:b w:val="0"/>
                <w:bCs/>
                <w:i w:val="0"/>
                <w:iCs w:val="0"/>
                <w:color w:val="auto"/>
                <w:sz w:val="21"/>
                <w:szCs w:val="21"/>
                <w:u w:val="none"/>
              </w:rPr>
              <w:t xml:space="preserve">周岁以下，女，能胜任本职工作；形象较好</w:t>
            </w:r>
            <w:r>
              <w:rPr>
                <w:rFonts w:hint="eastAsia" w:ascii="宋体" w:hAnsi="宋体"/>
                <w:b w:val="0"/>
                <w:bCs/>
                <w:i w:val="0"/>
                <w:iCs w:val="0"/>
                <w:color w:val="auto"/>
                <w:sz w:val="21"/>
                <w:szCs w:val="21"/>
                <w:u w:val="none"/>
                <w:lang w:eastAsia="zh-CN"/>
              </w:rPr>
              <w:t xml:space="preserve">。</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承诺中标后服务人员符合招标文件要求。提供承诺书</w:t>
            </w:r>
            <w:r/>
          </w:p>
        </w:tc>
      </w:tr>
      <w:tr>
        <w:trPr>
          <w:trHeight w:val="90"/>
        </w:trPr>
        <w:tc>
          <w:tcPr>
            <w:tcBorders>
              <w:top w:val="single" w:color="auto" w:sz="4" w:space="0"/>
              <w:left w:val="single" w:color="auto" w:sz="4" w:space="0"/>
              <w:bottom w:val="single" w:color="auto" w:sz="4" w:space="0"/>
              <w:right w:val="single" w:color="auto" w:sz="4" w:space="0"/>
            </w:tcBorders>
            <w:tcW w:w="1323" w:type="dxa"/>
            <w:vAlign w:val="center"/>
            <w:textDirection w:val="lrTb"/>
            <w:noWrap/>
          </w:tcPr>
          <w:p>
            <w:pPr>
              <w:jc w:val="center"/>
              <w:spacing w:line="260" w:lineRule="exact"/>
              <w:rPr>
                <w:rFonts w:hint="default" w:ascii="宋体" w:hAnsi="宋体" w:eastAsia="宋体"/>
                <w:b w:val="0"/>
                <w:bCs/>
                <w:i w:val="0"/>
                <w:iCs w:val="0"/>
                <w:color w:val="auto"/>
                <w:sz w:val="21"/>
                <w:szCs w:val="21"/>
                <w:u w:val="none"/>
                <w:lang w:val="en-US" w:eastAsia="zh-CN"/>
              </w:rPr>
            </w:pPr>
            <w:r>
              <w:rPr>
                <w:rFonts w:hint="eastAsia" w:ascii="宋体" w:hAnsi="宋体" w:eastAsia="宋体"/>
                <w:b w:val="0"/>
                <w:bCs/>
                <w:i w:val="0"/>
                <w:iCs w:val="0"/>
                <w:color w:val="auto"/>
                <w:sz w:val="21"/>
                <w:szCs w:val="21"/>
                <w:u w:val="none"/>
                <w:lang w:val="en-US" w:eastAsia="zh-CN"/>
              </w:rPr>
              <w:t xml:space="preserve">绿化人员</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tcPr>
          <w:p>
            <w:pPr>
              <w:jc w:val="center"/>
              <w:spacing w:line="260" w:lineRule="exact"/>
              <w:rPr>
                <w:rFonts w:hint="eastAsia" w:ascii="宋体" w:hAnsi="宋体" w:eastAsia="宋体"/>
                <w:b w:val="0"/>
                <w:bCs/>
                <w:i w:val="0"/>
                <w:iCs w:val="0"/>
                <w:color w:val="auto"/>
                <w:sz w:val="21"/>
                <w:szCs w:val="21"/>
                <w:u w:val="none"/>
                <w:lang w:val="en-US" w:eastAsia="zh-CN"/>
              </w:rPr>
            </w:pPr>
            <w:r>
              <w:rPr>
                <w:rFonts w:hint="eastAsia" w:ascii="宋体" w:hAnsi="宋体" w:eastAsia="宋体"/>
                <w:b w:val="0"/>
                <w:bCs/>
                <w:i w:val="0"/>
                <w:iCs w:val="0"/>
                <w:color w:val="auto"/>
                <w:sz w:val="21"/>
                <w:szCs w:val="21"/>
                <w:u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tcPr>
          <w:p>
            <w:pPr>
              <w:spacing w:line="260" w:lineRule="exact"/>
              <w:rPr>
                <w:rFonts w:hint="default" w:ascii="_5b8b_4f53" w:hAnsi="_5b8b_4f53" w:eastAsia="宋体"/>
                <w:b w:val="0"/>
                <w:bCs/>
                <w:i w:val="0"/>
                <w:iCs w:val="0"/>
                <w:color w:val="auto"/>
                <w:sz w:val="21"/>
                <w:szCs w:val="21"/>
                <w:u w:val="none"/>
                <w:shd w:val="clear" w:color="auto" w:fill="ffffff"/>
                <w:lang w:val="en-US" w:eastAsia="zh-CN"/>
              </w:rPr>
            </w:pPr>
            <w:r>
              <w:rPr>
                <w:rFonts w:hint="eastAsia" w:ascii="_5b8b_4f53" w:hAnsi="_5b8b_4f53" w:eastAsia="宋体"/>
                <w:b w:val="0"/>
                <w:bCs/>
                <w:i w:val="0"/>
                <w:iCs w:val="0"/>
                <w:color w:val="auto"/>
                <w:sz w:val="21"/>
                <w:szCs w:val="21"/>
                <w:u w:val="none"/>
                <w:shd w:val="clear" w:color="auto" w:fill="ffffff"/>
                <w:lang w:val="en-US" w:eastAsia="zh-CN"/>
              </w:rPr>
              <w:t xml:space="preserve">负责日常绿化养护工作</w:t>
            </w:r>
            <w:r/>
          </w:p>
        </w:tc>
        <w:tc>
          <w:tcPr>
            <w:tcBorders>
              <w:top w:val="single" w:color="auto" w:sz="4" w:space="0"/>
              <w:left w:val="single" w:color="auto" w:sz="4" w:space="0"/>
              <w:bottom w:val="single" w:color="auto" w:sz="4" w:space="0"/>
              <w:right w:val="single" w:color="auto" w:sz="4" w:space="0"/>
            </w:tcBorders>
            <w:tcW w:w="2613" w:type="dxa"/>
            <w:vAlign w:val="center"/>
            <w:textDirection w:val="lrTb"/>
            <w:noWrap/>
          </w:tcPr>
          <w:p>
            <w:pP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年龄50周岁以下，女，能胜任本职工作；形象较好</w:t>
            </w:r>
            <w:r>
              <w:rPr>
                <w:rFonts w:hint="eastAsia" w:ascii="宋体" w:hAnsi="宋体"/>
                <w:b w:val="0"/>
                <w:bCs/>
                <w:i w:val="0"/>
                <w:iCs w:val="0"/>
                <w:color w:val="auto"/>
                <w:sz w:val="21"/>
                <w:szCs w:val="21"/>
                <w:u w:val="none"/>
                <w:lang w:eastAsia="zh-CN"/>
              </w:rPr>
              <w:t xml:space="preserve">。</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spacing w:line="260" w:lineRule="exact"/>
              <w:rPr>
                <w:rFonts w:hint="eastAsia"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承诺中标后服务人员符合招标文件要求。提供承诺书</w:t>
            </w:r>
            <w:r/>
          </w:p>
        </w:tc>
      </w:tr>
      <w:tr>
        <w:trPr>
          <w:trHeight w:val="383" w:hRule="exact"/>
        </w:trPr>
        <w:tc>
          <w:tcPr>
            <w:tcBorders>
              <w:top w:val="single" w:color="auto" w:sz="4" w:space="0"/>
              <w:left w:val="single" w:color="auto" w:sz="4" w:space="0"/>
              <w:bottom w:val="single" w:color="auto" w:sz="4" w:space="0"/>
              <w:right w:val="single" w:color="auto" w:sz="4" w:space="0"/>
            </w:tcBorders>
            <w:tcW w:w="1323" w:type="dxa"/>
            <w:vAlign w:val="center"/>
            <w:textDirection w:val="lrTb"/>
            <w:noWrap/>
          </w:tcPr>
          <w:p>
            <w:pPr>
              <w:jc w:val="center"/>
              <w:spacing w:line="260" w:lineRule="exact"/>
              <w:rPr>
                <w:rFonts w:ascii="宋体" w:hAnsi="宋体"/>
                <w:b w:val="0"/>
                <w:bCs/>
                <w:i w:val="0"/>
                <w:iCs w:val="0"/>
                <w:color w:val="auto"/>
                <w:sz w:val="21"/>
                <w:szCs w:val="21"/>
                <w:u w:val="none"/>
              </w:rPr>
            </w:pPr>
            <w:r>
              <w:rPr>
                <w:rFonts w:hint="eastAsia" w:ascii="宋体" w:hAnsi="宋体"/>
                <w:b w:val="0"/>
                <w:bCs/>
                <w:i w:val="0"/>
                <w:iCs w:val="0"/>
                <w:color w:val="auto"/>
                <w:sz w:val="21"/>
                <w:szCs w:val="21"/>
                <w:u w:val="none"/>
              </w:rPr>
              <w:t xml:space="preserve">合计</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tcPr>
          <w:p>
            <w:pPr>
              <w:jc w:val="center"/>
              <w:spacing w:line="260" w:lineRule="exact"/>
              <w:widowControl/>
              <w:rPr>
                <w:rFonts w:hint="default" w:ascii="宋体" w:hAnsi="宋体" w:eastAsia="宋体"/>
                <w:b w:val="0"/>
                <w:bCs/>
                <w:i w:val="0"/>
                <w:iCs w:val="0"/>
                <w:color w:val="auto"/>
                <w:sz w:val="21"/>
                <w:szCs w:val="21"/>
                <w:u w:val="none"/>
                <w:lang w:val="en-US" w:eastAsia="zh-CN"/>
              </w:rPr>
            </w:pPr>
            <w:r>
              <w:rPr>
                <w:rFonts w:hint="eastAsia" w:ascii="宋体" w:hAnsi="宋体" w:eastAsia="宋体"/>
                <w:b w:val="0"/>
                <w:bCs/>
                <w:i w:val="0"/>
                <w:iCs w:val="0"/>
                <w:color w:val="auto"/>
                <w:sz w:val="21"/>
                <w:szCs w:val="21"/>
                <w:u w:val="none"/>
                <w:lang w:val="en-US" w:eastAsia="zh-CN"/>
              </w:rPr>
              <w:t xml:space="preserve">22</w:t>
            </w:r>
            <w:r/>
          </w:p>
        </w:tc>
        <w:tc>
          <w:tcPr>
            <w:gridSpan w:val="2"/>
            <w:tcBorders>
              <w:top w:val="single" w:color="auto" w:sz="4" w:space="0"/>
              <w:left w:val="single" w:color="auto" w:sz="4" w:space="0"/>
              <w:bottom w:val="single" w:color="auto" w:sz="4" w:space="0"/>
              <w:right w:val="single" w:color="auto" w:sz="4" w:space="0"/>
            </w:tcBorders>
            <w:tcW w:w="4769" w:type="dxa"/>
            <w:vAlign w:val="center"/>
            <w:textDirection w:val="lrTb"/>
            <w:noWrap/>
          </w:tcPr>
          <w:p>
            <w:pPr>
              <w:spacing w:line="260" w:lineRule="exact"/>
              <w:rPr>
                <w:rFonts w:ascii="宋体" w:hAnsi="宋体"/>
                <w:b w:val="0"/>
                <w:bCs/>
                <w:i w:val="0"/>
                <w:iCs w:val="0"/>
                <w:color w:val="auto"/>
                <w:sz w:val="21"/>
                <w:szCs w:val="21"/>
                <w:u w:val="none"/>
              </w:rPr>
            </w:pPr>
            <w:r>
              <w:rPr>
                <w:rFonts w:ascii="宋体" w:hAnsi="宋体"/>
                <w:b w:val="0"/>
                <w:bCs/>
                <w:i w:val="0"/>
                <w:iCs w:val="0"/>
                <w:color w:val="auto"/>
                <w:sz w:val="21"/>
                <w:szCs w:val="21"/>
                <w:u w:val="none"/>
              </w:rPr>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spacing w:line="260" w:lineRule="exact"/>
              <w:rPr>
                <w:rFonts w:ascii="宋体" w:hAnsi="宋体"/>
                <w:b w:val="0"/>
                <w:bCs/>
                <w:i w:val="0"/>
                <w:iCs w:val="0"/>
                <w:color w:val="auto"/>
                <w:sz w:val="21"/>
                <w:szCs w:val="21"/>
                <w:u w:val="none"/>
              </w:rPr>
            </w:pPr>
            <w:r>
              <w:rPr>
                <w:rFonts w:ascii="宋体" w:hAnsi="宋体"/>
                <w:b w:val="0"/>
                <w:bCs/>
                <w:i w:val="0"/>
                <w:iCs w:val="0"/>
                <w:color w:val="auto"/>
                <w:sz w:val="21"/>
                <w:szCs w:val="21"/>
                <w:u w:val="none"/>
              </w:rPr>
            </w:r>
            <w:r/>
          </w:p>
        </w:tc>
      </w:tr>
    </w:tbl>
    <w:p>
      <w:pPr>
        <w:spacing w:line="4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注：1、供应商应当按国家相关法律法规，为未到达法定退休年龄得服务人员办理必需的保险，供应商需要一次性考虑所有的情况，采购人不另行支付其他费用。</w:t>
      </w:r>
      <w:r/>
    </w:p>
    <w:p>
      <w:pPr>
        <w:pStyle w:val="805"/>
        <w:ind w:firstLine="560"/>
        <w:rPr>
          <w:rFonts w:hint="eastAsia" w:hAnsi="宋体" w:eastAsia="宋体" w:cs="宋体"/>
          <w:i/>
          <w:iCs/>
          <w:sz w:val="24"/>
          <w:szCs w:val="24"/>
          <w:u w:val="single"/>
        </w:rPr>
      </w:pPr>
      <w:r>
        <w:rPr>
          <w:rFonts w:hint="eastAsia" w:hAnsi="宋体" w:eastAsia="宋体" w:cs="宋体"/>
          <w:i/>
          <w:iCs/>
          <w:sz w:val="24"/>
          <w:szCs w:val="24"/>
          <w:u w:val="single"/>
        </w:rPr>
        <w:t xml:space="preserve">2、后期如遇政策调整按最新政策执行，供应商自行承担。</w:t>
      </w:r>
      <w:r/>
    </w:p>
    <w:p>
      <w:pPr>
        <w:pStyle w:val="805"/>
        <w:ind w:firstLine="400"/>
        <w:rPr>
          <w:rFonts w:hint="eastAsia"/>
        </w:rPr>
      </w:pPr>
      <w:r>
        <w:rPr>
          <w:rFonts w:hint="eastAsia"/>
        </w:rPr>
      </w:r>
      <w:r/>
    </w:p>
    <w:p>
      <w:pPr>
        <w:spacing w:line="360" w:lineRule="auto"/>
        <w:rPr>
          <w:rFonts w:hint="eastAsia" w:ascii="宋体" w:hAnsi="宋体" w:eastAsia="宋体" w:cs="宋体"/>
          <w:bCs/>
          <w:color w:val="ee0000"/>
          <w:sz w:val="24"/>
          <w:szCs w:val="24"/>
        </w:rPr>
      </w:pPr>
      <w:r>
        <w:rPr>
          <w:rFonts w:hint="eastAsia" w:ascii="宋体" w:hAnsi="宋体" w:eastAsia="宋体" w:cs="宋体"/>
          <w:bCs/>
          <w:color w:val="ee0000"/>
          <w:sz w:val="24"/>
          <w:szCs w:val="24"/>
        </w:rPr>
        <w:t xml:space="preserve">1. 服务团队承诺与人员锁定</w:t>
      </w:r>
      <w:r/>
    </w:p>
    <w:p>
      <w:pPr>
        <w:spacing w:line="360" w:lineRule="auto"/>
        <w:rPr>
          <w:rFonts w:hint="eastAsia" w:ascii="宋体" w:hAnsi="宋体" w:eastAsia="宋体" w:cs="宋体"/>
          <w:bCs/>
          <w:color w:val="ee0000"/>
          <w:sz w:val="24"/>
          <w:szCs w:val="24"/>
        </w:rPr>
      </w:pPr>
      <w:r>
        <w:rPr>
          <w:rFonts w:hint="eastAsia" w:ascii="宋体" w:hAnsi="宋体" w:eastAsia="宋体" w:cs="宋体"/>
          <w:bCs/>
          <w:color w:val="ee0000"/>
          <w:sz w:val="24"/>
          <w:szCs w:val="24"/>
        </w:rPr>
        <w:t xml:space="preserve">(a)中标通知书发出后，中标供应商必须向采购人提交详细的《项目服务人员花名册》。该花名册应包含所有关键岗位及服务人员的姓名、身份证号、岗位职责、资质证书（如有）、联系方式等信息，并加盖供应商公章。</w:t>
      </w:r>
      <w:r/>
    </w:p>
    <w:p>
      <w:pPr>
        <w:spacing w:line="360" w:lineRule="auto"/>
        <w:rPr>
          <w:rFonts w:hint="eastAsia" w:ascii="宋体" w:hAnsi="宋体" w:eastAsia="宋体" w:cs="宋体"/>
          <w:bCs/>
          <w:color w:val="ee0000"/>
          <w:sz w:val="24"/>
          <w:szCs w:val="24"/>
        </w:rPr>
      </w:pPr>
      <w:r>
        <w:rPr>
          <w:rFonts w:hint="eastAsia" w:ascii="宋体" w:hAnsi="宋体" w:eastAsia="宋体" w:cs="宋体"/>
          <w:bCs/>
          <w:color w:val="ee0000"/>
          <w:sz w:val="24"/>
          <w:szCs w:val="24"/>
        </w:rPr>
        <w:t xml:space="preserve"> (b)在合同履行期间，供应商须确保花名册中承诺的服务团队核心成员的稳定性。未经采购人事先书面同意，供应商不得擅自更换花名册中登记的任何服务人员。</w:t>
      </w:r>
      <w:r/>
    </w:p>
    <w:p>
      <w:pPr>
        <w:spacing w:line="360" w:lineRule="auto"/>
        <w:rPr>
          <w:rFonts w:hint="eastAsia" w:ascii="宋体" w:hAnsi="宋体" w:eastAsia="宋体" w:cs="宋体"/>
          <w:bCs/>
          <w:color w:val="ee0000"/>
          <w:sz w:val="24"/>
          <w:szCs w:val="24"/>
        </w:rPr>
      </w:pPr>
      <w:r>
        <w:rPr>
          <w:rFonts w:hint="eastAsia" w:ascii="宋体" w:hAnsi="宋体" w:eastAsia="宋体" w:cs="宋体"/>
          <w:bCs/>
          <w:color w:val="ee0000"/>
          <w:sz w:val="24"/>
          <w:szCs w:val="24"/>
        </w:rPr>
        <w:t xml:space="preserve">(c)人员变更程序：如确因不可抗力、人员离职、疾病等特殊原因需要更换人员：</w:t>
      </w:r>
      <w:r/>
    </w:p>
    <w:p>
      <w:pPr>
        <w:spacing w:line="360" w:lineRule="auto"/>
        <w:rPr>
          <w:rFonts w:hint="eastAsia" w:ascii="宋体" w:hAnsi="宋体" w:eastAsia="宋体" w:cs="宋体"/>
          <w:bCs/>
          <w:color w:val="ee0000"/>
          <w:sz w:val="24"/>
          <w:szCs w:val="24"/>
        </w:rPr>
      </w:pPr>
      <w:r>
        <w:rPr>
          <w:rFonts w:hint="eastAsia" w:ascii="宋体" w:hAnsi="宋体" w:eastAsia="宋体" w:cs="宋体"/>
          <w:bCs/>
          <w:color w:val="ee0000"/>
          <w:sz w:val="24"/>
          <w:szCs w:val="24"/>
        </w:rPr>
        <w:t xml:space="preserve"> (i)供应商必须至少提前</w:t>
      </w:r>
      <w:r>
        <w:rPr>
          <w:rFonts w:ascii="宋体" w:hAnsi="宋体" w:eastAsia="宋体" w:cs="宋体"/>
          <w:bCs/>
          <w:color w:val="ee0000"/>
          <w:sz w:val="24"/>
          <w:szCs w:val="24"/>
        </w:rPr>
        <w:t xml:space="preserve">3</w:t>
      </w:r>
      <w:r>
        <w:rPr>
          <w:rFonts w:hint="eastAsia" w:ascii="宋体" w:hAnsi="宋体" w:eastAsia="宋体" w:cs="宋体"/>
          <w:bCs/>
          <w:color w:val="ee0000"/>
          <w:sz w:val="24"/>
          <w:szCs w:val="24"/>
        </w:rPr>
        <w:t xml:space="preserve">个工作日向采购人提交书面申请，说明更换原因，并提供拟替换人员的详细资料（包括但不限于简历、资质证明、无犯罪记录证明等），其资质、经验不得低于被替换人员且须满足招标文件和合同要求。</w:t>
      </w:r>
      <w:r/>
    </w:p>
    <w:p>
      <w:pPr>
        <w:spacing w:line="360" w:lineRule="auto"/>
        <w:rPr>
          <w:rFonts w:hint="eastAsia" w:ascii="宋体" w:hAnsi="宋体" w:eastAsia="宋体" w:cs="宋体"/>
          <w:bCs/>
          <w:color w:val="ee0000"/>
          <w:sz w:val="24"/>
          <w:szCs w:val="24"/>
        </w:rPr>
      </w:pPr>
      <w:r>
        <w:rPr>
          <w:rFonts w:hint="eastAsia" w:ascii="宋体" w:hAnsi="宋体" w:eastAsia="宋体" w:cs="宋体"/>
          <w:bCs/>
          <w:color w:val="ee0000"/>
          <w:sz w:val="24"/>
          <w:szCs w:val="24"/>
        </w:rPr>
        <w:t xml:space="preserve"> (ii)采购人对替换申请拥有最终审批权。采购人基于项目需要和服务质量连续性考虑，可同意或拒绝更换申请。</w:t>
      </w:r>
      <w:r/>
    </w:p>
    <w:p>
      <w:pPr>
        <w:spacing w:line="360" w:lineRule="auto"/>
        <w:rPr>
          <w:rFonts w:hint="eastAsia" w:ascii="宋体" w:hAnsi="宋体" w:eastAsia="宋体" w:cs="宋体"/>
          <w:bCs/>
          <w:color w:val="ee0000"/>
          <w:sz w:val="24"/>
          <w:szCs w:val="24"/>
        </w:rPr>
      </w:pPr>
      <w:r>
        <w:rPr>
          <w:rFonts w:hint="eastAsia" w:ascii="宋体" w:hAnsi="宋体" w:eastAsia="宋体" w:cs="宋体"/>
          <w:bCs/>
          <w:color w:val="ee0000"/>
          <w:sz w:val="24"/>
          <w:szCs w:val="24"/>
        </w:rPr>
        <w:t xml:space="preserve"> (iii)采购人书面同意后，供应商须将完整的、经采购人确认的人员变更申请文件（包括采购人批复、新旧人员资料等）报送至泰州市公共资源交易中心备案。备案完成是人员更换生效的必要条件。 </w:t>
      </w:r>
      <w:r/>
    </w:p>
    <w:p>
      <w:pPr>
        <w:spacing w:line="360" w:lineRule="auto"/>
        <w:rPr>
          <w:rFonts w:hint="eastAsia" w:ascii="宋体" w:hAnsi="宋体" w:eastAsia="宋体" w:cs="宋体"/>
          <w:bCs/>
          <w:color w:val="ee0000"/>
          <w:sz w:val="24"/>
          <w:szCs w:val="24"/>
        </w:rPr>
      </w:pPr>
      <w:r>
        <w:rPr>
          <w:rFonts w:hint="eastAsia" w:ascii="宋体" w:hAnsi="宋体" w:eastAsia="宋体" w:cs="宋体"/>
          <w:bCs/>
          <w:color w:val="ee0000"/>
          <w:sz w:val="24"/>
          <w:szCs w:val="24"/>
        </w:rPr>
        <w:t xml:space="preserve"> (d)违反后果：供应商违反本条规定（包括但不限于未按时提交花名册、擅自更换人员、更换人员未获批准或未完成备案、替换人员资质不符等），采购人有权：</w:t>
      </w:r>
      <w:r/>
    </w:p>
    <w:p>
      <w:pPr>
        <w:spacing w:line="360" w:lineRule="auto"/>
        <w:rPr>
          <w:rFonts w:hint="eastAsia" w:ascii="宋体" w:hAnsi="宋体" w:eastAsia="宋体" w:cs="宋体"/>
          <w:bCs/>
          <w:color w:val="ee0000"/>
          <w:sz w:val="24"/>
          <w:szCs w:val="24"/>
        </w:rPr>
      </w:pPr>
      <w:r>
        <w:rPr>
          <w:rFonts w:hint="eastAsia" w:ascii="宋体" w:hAnsi="宋体" w:eastAsia="宋体" w:cs="宋体"/>
          <w:bCs/>
          <w:color w:val="ee0000"/>
          <w:sz w:val="24"/>
          <w:szCs w:val="24"/>
        </w:rPr>
        <w:t xml:space="preserve">  要求供应商限期改正；</w:t>
      </w:r>
      <w:r/>
    </w:p>
    <w:p>
      <w:pPr>
        <w:spacing w:line="360" w:lineRule="auto"/>
        <w:rPr>
          <w:rFonts w:hint="eastAsia" w:ascii="宋体" w:hAnsi="宋体" w:eastAsia="宋体" w:cs="宋体"/>
          <w:bCs/>
          <w:color w:val="ee0000"/>
          <w:sz w:val="24"/>
          <w:szCs w:val="24"/>
        </w:rPr>
      </w:pPr>
      <w:r>
        <w:rPr>
          <w:rFonts w:hint="eastAsia" w:ascii="宋体" w:hAnsi="宋体" w:eastAsia="宋体" w:cs="宋体"/>
          <w:bCs/>
          <w:color w:val="ee0000"/>
          <w:sz w:val="24"/>
          <w:szCs w:val="24"/>
        </w:rPr>
        <w:t xml:space="preserve">  根据合同约定处以违约金；</w:t>
      </w:r>
      <w:r/>
    </w:p>
    <w:p>
      <w:pPr>
        <w:spacing w:line="360" w:lineRule="auto"/>
        <w:rPr>
          <w:rFonts w:hint="eastAsia" w:ascii="宋体" w:hAnsi="宋体" w:eastAsia="宋体" w:cs="宋体"/>
          <w:bCs/>
          <w:color w:val="ee0000"/>
          <w:sz w:val="24"/>
          <w:szCs w:val="24"/>
        </w:rPr>
      </w:pPr>
      <w:r>
        <w:rPr>
          <w:rFonts w:hint="eastAsia" w:ascii="宋体" w:hAnsi="宋体" w:eastAsia="宋体" w:cs="宋体"/>
          <w:bCs/>
          <w:color w:val="ee0000"/>
          <w:sz w:val="24"/>
          <w:szCs w:val="24"/>
        </w:rPr>
        <w:t xml:space="preserve">  暂停支付相应合同款项；</w:t>
      </w:r>
      <w:r/>
    </w:p>
    <w:p>
      <w:pPr>
        <w:spacing w:line="360" w:lineRule="auto"/>
        <w:rPr>
          <w:rFonts w:hint="eastAsia" w:ascii="宋体" w:hAnsi="宋体" w:eastAsia="宋体" w:cs="宋体"/>
          <w:bCs/>
          <w:color w:val="ee0000"/>
          <w:sz w:val="24"/>
          <w:szCs w:val="24"/>
        </w:rPr>
      </w:pPr>
      <w:r>
        <w:rPr>
          <w:rFonts w:hint="eastAsia" w:ascii="宋体" w:hAnsi="宋体" w:eastAsia="宋体" w:cs="宋体"/>
          <w:bCs/>
          <w:color w:val="ee0000"/>
          <w:sz w:val="24"/>
          <w:szCs w:val="24"/>
        </w:rPr>
        <w:t xml:space="preserve">  情节严重或影响服务质量的，视为供应商违约，采购人有权部分或全部解除合同，并追究供应商的违约责任。</w:t>
      </w:r>
      <w:r/>
    </w:p>
    <w:p>
      <w:pPr>
        <w:rPr>
          <w:rFonts w:hint="eastAsia" w:ascii="宋体" w:hAnsi="宋体" w:eastAsia="宋体" w:cs="宋体"/>
          <w:b/>
          <w:bCs/>
          <w:sz w:val="28"/>
          <w:szCs w:val="28"/>
        </w:rPr>
      </w:pPr>
      <w:r>
        <w:rPr>
          <w:rFonts w:hint="eastAsia" w:ascii="宋体" w:hAnsi="宋体" w:eastAsia="宋体" w:cs="宋体"/>
          <w:b/>
          <w:bCs/>
          <w:sz w:val="28"/>
          <w:szCs w:val="28"/>
        </w:rPr>
        <w:t xml:space="preserve">5.</w:t>
      </w:r>
      <w:r>
        <w:rPr>
          <w:rFonts w:ascii="宋体" w:hAnsi="宋体" w:eastAsia="宋体" w:cs="宋体"/>
          <w:b/>
          <w:bCs/>
          <w:sz w:val="28"/>
          <w:szCs w:val="28"/>
        </w:rPr>
        <w:t xml:space="preserve">商务要求</w:t>
      </w:r>
      <w:r/>
    </w:p>
    <w:p>
      <w:pPr>
        <w:rPr>
          <w:rFonts w:hint="eastAsia" w:ascii="宋体" w:hAnsi="宋体" w:eastAsia="宋体" w:cs="宋体"/>
          <w:b/>
          <w:bCs/>
          <w:sz w:val="28"/>
          <w:szCs w:val="28"/>
        </w:rPr>
      </w:pPr>
      <w:r>
        <w:rPr>
          <w:rFonts w:hint="eastAsia" w:ascii="宋体" w:hAnsi="宋体" w:eastAsia="宋体" w:cs="宋体"/>
          <w:b/>
          <w:bCs/>
          <w:sz w:val="28"/>
          <w:szCs w:val="28"/>
        </w:rPr>
        <w:t xml:space="preserve">5.1</w:t>
      </w:r>
      <w:r>
        <w:rPr>
          <w:rFonts w:ascii="宋体" w:hAnsi="宋体" w:eastAsia="宋体" w:cs="宋体"/>
          <w:b/>
          <w:bCs/>
          <w:sz w:val="28"/>
          <w:szCs w:val="28"/>
        </w:rPr>
        <w:t xml:space="preserve">实施期限</w:t>
      </w:r>
      <w:r/>
    </w:p>
    <w:p>
      <w:pPr>
        <w:rPr>
          <w:rFonts w:hint="eastAsia" w:ascii="宋体" w:hAnsi="宋体" w:eastAsia="宋体" w:cs="宋体"/>
          <w:b/>
          <w:bCs/>
          <w:sz w:val="28"/>
          <w:szCs w:val="28"/>
        </w:rPr>
      </w:pPr>
      <w:r>
        <w:rPr>
          <w:rFonts w:hint="eastAsia" w:ascii="宋体" w:hAnsi="宋体" w:eastAsia="宋体" w:cs="宋体"/>
          <w:b/>
          <w:bCs/>
          <w:sz w:val="28"/>
          <w:szCs w:val="28"/>
        </w:rPr>
        <w:t xml:space="preserve">【一年】</w:t>
      </w:r>
      <w:r/>
    </w:p>
    <w:p>
      <w:pPr>
        <w:rPr>
          <w:rFonts w:hint="eastAsia" w:ascii="宋体" w:hAnsi="宋体" w:eastAsia="宋体" w:cs="宋体"/>
          <w:b/>
          <w:bCs/>
          <w:sz w:val="28"/>
          <w:szCs w:val="28"/>
        </w:rPr>
      </w:pPr>
      <w:r>
        <w:rPr>
          <w:rFonts w:hint="eastAsia" w:ascii="宋体" w:hAnsi="宋体" w:eastAsia="宋体" w:cs="宋体"/>
          <w:b/>
          <w:bCs/>
          <w:sz w:val="28"/>
          <w:szCs w:val="28"/>
        </w:rPr>
        <w:t xml:space="preserve">5.2付款方式</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1.本合同项下所有款项均以人民币支付。 </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2.本合同项下的采购资金由甲方支付，付款前乙方向甲方开具正规普通增值税发票。</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3.甲方对作业服务费采取按月计算形式，各项费用的报价均以月为时间单位。</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4.甲方应按月对中标单位管理工作进行考核，物业费按月计算、分季拨付。</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5.总评分100分为满分，80分为及格。中标单位考核得分在90分以上（含90分），甲方全额支付本季度每个月的物业费；考核得分在80-90分（含80分），扣除本季度每个月物业费的</w:t>
      </w:r>
      <w:r>
        <w:rPr>
          <w:rFonts w:hint="eastAsia" w:ascii="宋体" w:hAnsi="宋体" w:eastAsia="宋体" w:cs="宋体"/>
          <w:color w:val="ff0000"/>
          <w:sz w:val="24"/>
          <w:szCs w:val="24"/>
        </w:rPr>
        <w:t xml:space="preserve">10%</w:t>
      </w:r>
      <w:r>
        <w:rPr>
          <w:rFonts w:hint="eastAsia" w:ascii="宋体" w:hAnsi="宋体" w:eastAsia="宋体" w:cs="宋体"/>
          <w:sz w:val="24"/>
          <w:szCs w:val="24"/>
        </w:rPr>
        <w:t xml:space="preserve">进行结算；考核得分80分以下，扣除本季度每个月物业费的</w:t>
      </w:r>
      <w:r>
        <w:rPr>
          <w:rFonts w:hint="eastAsia" w:ascii="宋体" w:hAnsi="宋体" w:eastAsia="宋体" w:cs="宋体"/>
          <w:color w:val="ff0000"/>
          <w:sz w:val="24"/>
          <w:szCs w:val="24"/>
        </w:rPr>
        <w:t xml:space="preserve">20%</w:t>
      </w:r>
      <w:r>
        <w:rPr>
          <w:rFonts w:hint="eastAsia" w:ascii="宋体" w:hAnsi="宋体" w:eastAsia="宋体" w:cs="宋体"/>
          <w:sz w:val="24"/>
          <w:szCs w:val="24"/>
        </w:rPr>
        <w:t xml:space="preserve">进行结算。连续</w:t>
      </w:r>
      <w:r>
        <w:rPr>
          <w:rFonts w:hint="eastAsia" w:ascii="宋体" w:hAnsi="宋体" w:eastAsia="宋体" w:cs="宋体"/>
          <w:b/>
          <w:bCs/>
          <w:color w:val="ff0000"/>
          <w:sz w:val="24"/>
          <w:szCs w:val="24"/>
        </w:rPr>
        <w:t xml:space="preserve">两个季度</w:t>
      </w:r>
      <w:r>
        <w:rPr>
          <w:rFonts w:hint="eastAsia" w:ascii="宋体" w:hAnsi="宋体" w:eastAsia="宋体" w:cs="宋体"/>
          <w:sz w:val="24"/>
          <w:szCs w:val="24"/>
        </w:rPr>
        <w:t xml:space="preserve">得分低于80分的，甲方有权单方面提出终止合同，并且不承担违约责任。</w:t>
      </w:r>
      <w:r/>
    </w:p>
    <w:p>
      <w:pPr>
        <w:rPr>
          <w:rFonts w:hint="eastAsia" w:ascii="宋体" w:hAnsi="宋体" w:eastAsia="宋体" w:cs="宋体"/>
          <w:b/>
          <w:bCs/>
          <w:sz w:val="28"/>
          <w:szCs w:val="28"/>
        </w:rPr>
      </w:pPr>
      <w:r>
        <w:rPr>
          <w:rFonts w:hint="eastAsia" w:ascii="宋体" w:hAnsi="宋体" w:eastAsia="宋体" w:cs="宋体"/>
          <w:b/>
          <w:bCs/>
          <w:sz w:val="28"/>
          <w:szCs w:val="28"/>
        </w:rPr>
        <w:t xml:space="preserve">5.3验收标准与要求</w:t>
      </w:r>
      <w:r/>
    </w:p>
    <w:p>
      <w:pPr>
        <w:ind w:firstLine="480"/>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为进一步提高项目服务精细化管理和服务水平，努力打造特色鲜明、环境优美、功能完善、秩序井然的环境，提升业主物业服务感受，参照国家有关规定，特制定本考核办法。</w:t>
      </w:r>
      <w:r>
        <w:rPr>
          <w:rFonts w:hint="eastAsia" w:ascii="宋体" w:hAnsi="宋体" w:eastAsia="宋体" w:cs="宋体"/>
          <w:sz w:val="24"/>
          <w:szCs w:val="24"/>
        </w:rPr>
        <w:br/>
      </w:r>
      <w:r>
        <w:rPr>
          <w:rFonts w:hint="eastAsia" w:ascii="宋体" w:hAnsi="宋体" w:eastAsia="宋体" w:cs="宋体"/>
          <w:sz w:val="24"/>
          <w:szCs w:val="24"/>
        </w:rPr>
        <w:t xml:space="preserve">（1）考核范围</w:t>
      </w:r>
      <w:r>
        <w:rPr>
          <w:rFonts w:hint="eastAsia" w:ascii="宋体" w:hAnsi="宋体" w:eastAsia="宋体" w:cs="宋体"/>
          <w:sz w:val="24"/>
          <w:szCs w:val="24"/>
        </w:rPr>
        <w:br/>
      </w:r>
      <w:r>
        <w:rPr>
          <w:rFonts w:hint="eastAsia" w:ascii="宋体" w:hAnsi="宋体" w:eastAsia="宋体" w:cs="宋体"/>
          <w:sz w:val="24"/>
          <w:szCs w:val="24"/>
        </w:rPr>
        <w:t xml:space="preserve">    本项目服务区域范围。</w:t>
      </w:r>
      <w:r>
        <w:rPr>
          <w:rFonts w:hint="eastAsia" w:ascii="宋体" w:hAnsi="宋体" w:eastAsia="宋体" w:cs="宋体"/>
          <w:sz w:val="24"/>
          <w:szCs w:val="24"/>
        </w:rPr>
        <w:br/>
      </w:r>
      <w:r>
        <w:rPr>
          <w:rFonts w:hint="eastAsia" w:ascii="宋体" w:hAnsi="宋体" w:eastAsia="宋体" w:cs="宋体"/>
          <w:sz w:val="24"/>
          <w:szCs w:val="24"/>
        </w:rPr>
        <w:t xml:space="preserve">（2）考核内容</w:t>
      </w:r>
      <w:r>
        <w:rPr>
          <w:rFonts w:hint="eastAsia" w:ascii="宋体" w:hAnsi="宋体" w:eastAsia="宋体" w:cs="宋体"/>
          <w:sz w:val="24"/>
          <w:szCs w:val="24"/>
        </w:rPr>
        <w:br/>
      </w:r>
      <w:r>
        <w:rPr>
          <w:rFonts w:hint="eastAsia" w:ascii="宋体" w:hAnsi="宋体" w:eastAsia="宋体" w:cs="宋体"/>
          <w:sz w:val="24"/>
          <w:szCs w:val="24"/>
        </w:rPr>
        <w:t xml:space="preserve">    综合管理、会议服务、卫生保洁、设施巡检、水电维修服务和食堂管理等六个方面。</w:t>
      </w:r>
      <w:r>
        <w:rPr>
          <w:rFonts w:hint="eastAsia" w:ascii="宋体" w:hAnsi="宋体" w:eastAsia="宋体" w:cs="宋体"/>
          <w:sz w:val="24"/>
          <w:szCs w:val="24"/>
        </w:rPr>
        <w:br/>
      </w:r>
      <w:r>
        <w:rPr>
          <w:rFonts w:hint="eastAsia" w:ascii="宋体" w:hAnsi="宋体" w:eastAsia="宋体" w:cs="宋体"/>
          <w:sz w:val="24"/>
          <w:szCs w:val="24"/>
        </w:rPr>
        <w:t xml:space="preserve">（3）物业管理质量标准及评分标准</w:t>
      </w:r>
      <w:r/>
    </w:p>
    <w:p>
      <w:pPr>
        <w:jc w:val="left"/>
        <w:spacing w:line="42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详见《物业管理标准及考核细则》。</w:t>
      </w:r>
      <w:r>
        <w:rPr>
          <w:rFonts w:hint="eastAsia" w:ascii="宋体" w:hAnsi="宋体" w:eastAsia="宋体" w:cs="宋体"/>
          <w:sz w:val="24"/>
          <w:szCs w:val="24"/>
        </w:rPr>
        <w:br/>
      </w:r>
      <w:r>
        <w:rPr>
          <w:rFonts w:hint="eastAsia" w:ascii="宋体" w:hAnsi="宋体" w:eastAsia="宋体" w:cs="宋体"/>
          <w:sz w:val="24"/>
          <w:szCs w:val="24"/>
        </w:rPr>
        <w:t xml:space="preserve">（4）考核办法 </w:t>
      </w:r>
      <w:r>
        <w:rPr>
          <w:rFonts w:hint="eastAsia" w:ascii="宋体" w:hAnsi="宋体" w:eastAsia="宋体" w:cs="宋体"/>
          <w:sz w:val="24"/>
          <w:szCs w:val="24"/>
        </w:rPr>
        <w:br/>
      </w:r>
      <w:r>
        <w:rPr>
          <w:rFonts w:hint="eastAsia" w:ascii="宋体" w:hAnsi="宋体" w:eastAsia="宋体" w:cs="宋体"/>
          <w:sz w:val="24"/>
          <w:szCs w:val="24"/>
        </w:rPr>
        <w:t xml:space="preserve">    考核工作由甲方组织实施，考核小组由甲方工作人员组成。考核小组定期或不定期组织检查考核，考核细则评分表详见本章附件，甲方可在实际操作过程中不断修改和完善考核方式方法。现场对每处扣分情况拍照留存、评判打分、做好详细记录，并在考核结束后归档。</w:t>
      </w:r>
      <w:r>
        <w:rPr>
          <w:rFonts w:hint="eastAsia" w:ascii="宋体" w:hAnsi="宋体" w:eastAsia="宋体" w:cs="宋体"/>
          <w:sz w:val="24"/>
          <w:szCs w:val="24"/>
        </w:rPr>
        <w:br/>
      </w:r>
      <w:r>
        <w:rPr>
          <w:rFonts w:hint="eastAsia" w:ascii="宋体" w:hAnsi="宋体" w:eastAsia="宋体" w:cs="宋体"/>
          <w:sz w:val="24"/>
          <w:szCs w:val="24"/>
        </w:rPr>
        <w:t xml:space="preserve">（5）考核结果应用</w:t>
      </w:r>
      <w:r>
        <w:rPr>
          <w:rFonts w:hint="eastAsia" w:ascii="宋体" w:hAnsi="宋体" w:eastAsia="宋体" w:cs="宋体"/>
          <w:sz w:val="24"/>
          <w:szCs w:val="24"/>
        </w:rPr>
        <w:br/>
      </w:r>
      <w:r>
        <w:rPr>
          <w:rFonts w:hint="eastAsia" w:ascii="宋体" w:hAnsi="宋体" w:eastAsia="宋体" w:cs="宋体"/>
          <w:sz w:val="24"/>
          <w:szCs w:val="24"/>
        </w:rPr>
        <w:t xml:space="preserve">    ①甲方应按月对中标单位管理工作进行考核，物业费按月计算、分季拨付。总评分100分为满分，80分为及格。中标单位考核得分在90分以上（含90分），甲方全额支付本季度每个月的物业费；考核得分在80-90分（含80分），扣除本季度每个月物业费的</w:t>
      </w:r>
      <w:r>
        <w:rPr>
          <w:rFonts w:hint="eastAsia" w:ascii="宋体" w:hAnsi="宋体" w:eastAsia="宋体" w:cs="宋体"/>
          <w:color w:val="ff0000"/>
          <w:sz w:val="24"/>
          <w:szCs w:val="24"/>
        </w:rPr>
        <w:t xml:space="preserve">10%</w:t>
      </w:r>
      <w:r>
        <w:rPr>
          <w:rFonts w:hint="eastAsia" w:ascii="宋体" w:hAnsi="宋体" w:eastAsia="宋体" w:cs="宋体"/>
          <w:sz w:val="24"/>
          <w:szCs w:val="24"/>
        </w:rPr>
        <w:t xml:space="preserve">进行结算；考核得分80分以下，扣除本季度每个月物业费的</w:t>
      </w:r>
      <w:r>
        <w:rPr>
          <w:rFonts w:hint="eastAsia" w:ascii="宋体" w:hAnsi="宋体" w:eastAsia="宋体" w:cs="宋体"/>
          <w:color w:val="ff0000"/>
          <w:sz w:val="24"/>
          <w:szCs w:val="24"/>
        </w:rPr>
        <w:t xml:space="preserve">20%</w:t>
      </w:r>
      <w:r>
        <w:rPr>
          <w:rFonts w:hint="eastAsia" w:ascii="宋体" w:hAnsi="宋体" w:eastAsia="宋体" w:cs="宋体"/>
          <w:sz w:val="24"/>
          <w:szCs w:val="24"/>
        </w:rPr>
        <w:t xml:space="preserve">进行结算。连续</w:t>
      </w:r>
      <w:r>
        <w:rPr>
          <w:rFonts w:hint="eastAsia" w:ascii="宋体" w:hAnsi="宋体" w:eastAsia="宋体" w:cs="宋体"/>
          <w:b/>
          <w:bCs/>
          <w:color w:val="ff0000"/>
          <w:sz w:val="24"/>
          <w:szCs w:val="24"/>
        </w:rPr>
        <w:t xml:space="preserve">两个季度</w:t>
      </w:r>
      <w:r>
        <w:rPr>
          <w:rFonts w:hint="eastAsia" w:ascii="宋体" w:hAnsi="宋体" w:eastAsia="宋体" w:cs="宋体"/>
          <w:sz w:val="24"/>
          <w:szCs w:val="24"/>
        </w:rPr>
        <w:t xml:space="preserve">得分低于80分的，甲方有权单方面提出终止合同，并且不承担违约责任。</w:t>
      </w:r>
      <w:r/>
    </w:p>
    <w:p>
      <w:pPr>
        <w:jc w:val="left"/>
        <w:spacing w:line="420" w:lineRule="exact"/>
        <w:rPr>
          <w:rFonts w:hint="eastAsia" w:ascii="宋体" w:hAnsi="宋体" w:eastAsia="宋体" w:cs="宋体"/>
          <w:sz w:val="28"/>
          <w:szCs w:val="28"/>
        </w:rPr>
      </w:pPr>
      <w:r>
        <w:rPr>
          <w:rFonts w:hint="eastAsia" w:ascii="宋体" w:hAnsi="宋体" w:eastAsia="宋体" w:cs="宋体"/>
          <w:sz w:val="24"/>
          <w:szCs w:val="24"/>
        </w:rPr>
        <w:t xml:space="preserve">    ③在整个考核期间若出现由于中标单位失误而直接导致恶性事件发生，或因中标单位管理不善而直接加剧了事件后果的严重性，如火灾、盗窃、交通事故、聚众斗殴等，并导致人员伤亡或重大经济损失的，合同即时终止，并且中标单位要承担相应的法律责任。</w:t>
      </w:r>
      <w:r>
        <w:rPr>
          <w:rFonts w:hint="eastAsia" w:ascii="宋体" w:hAnsi="宋体" w:eastAsia="宋体" w:cs="宋体"/>
          <w:sz w:val="24"/>
          <w:szCs w:val="24"/>
        </w:rPr>
        <w:br/>
      </w:r>
      <w:r>
        <w:rPr>
          <w:rFonts w:hint="eastAsia" w:ascii="宋体" w:hAnsi="宋体" w:eastAsia="宋体" w:cs="宋体"/>
          <w:sz w:val="24"/>
          <w:szCs w:val="24"/>
        </w:rPr>
        <w:t xml:space="preserve">    ④因中标单位原因导致合同终止的，所涉及的补偿应由中标单位负责。</w:t>
      </w:r>
      <w:r/>
    </w:p>
    <w:p>
      <w:pPr>
        <w:rPr>
          <w:rFonts w:hint="eastAsia" w:ascii="宋体" w:hAnsi="宋体" w:eastAsia="宋体" w:cs="宋体"/>
          <w:b/>
          <w:bCs/>
          <w:sz w:val="28"/>
          <w:szCs w:val="28"/>
        </w:rPr>
      </w:pPr>
      <w:r>
        <w:rPr>
          <w:rFonts w:hint="eastAsia" w:ascii="宋体" w:hAnsi="宋体" w:eastAsia="宋体" w:cs="宋体"/>
          <w:b/>
          <w:bCs/>
          <w:sz w:val="28"/>
          <w:szCs w:val="28"/>
        </w:rPr>
        <w:t xml:space="preserve">6.需要说明的其他事项</w:t>
      </w:r>
      <w:r/>
    </w:p>
    <w:p>
      <w:pPr>
        <w:ind w:firstLine="281"/>
        <w:rPr>
          <w:rFonts w:hint="eastAsia" w:ascii="宋体" w:hAnsi="宋体" w:eastAsia="宋体" w:cs="宋体"/>
          <w:b/>
          <w:bCs/>
          <w:sz w:val="28"/>
          <w:szCs w:val="28"/>
        </w:rPr>
      </w:pPr>
      <w:r>
        <w:rPr>
          <w:rFonts w:hint="eastAsia" w:ascii="宋体" w:hAnsi="宋体" w:eastAsia="宋体" w:cs="宋体"/>
          <w:b/>
          <w:bCs/>
          <w:sz w:val="28"/>
          <w:szCs w:val="28"/>
        </w:rPr>
        <w:t xml:space="preserve">本项目书涉及的零星维修材料、零星维修材料、客耗品</w:t>
      </w:r>
      <w:r>
        <w:rPr>
          <w:rFonts w:hint="eastAsia" w:ascii="宋体" w:hAnsi="宋体" w:eastAsia="宋体" w:cs="宋体"/>
          <w:bCs/>
          <w:sz w:val="28"/>
          <w:szCs w:val="28"/>
        </w:rPr>
        <w:t xml:space="preserve">等物品，均有采购人提供，涉及的相关服务由供应商承担，服务费用包含在物业服务项目合同金额之内。</w:t>
      </w:r>
      <w:r/>
    </w:p>
    <w:p>
      <w:pPr>
        <w:ind w:firstLine="560"/>
        <w:rPr>
          <w:rFonts w:hint="eastAsia" w:ascii="宋体" w:hAnsi="宋体" w:eastAsia="宋体" w:cs="宋体"/>
          <w:sz w:val="28"/>
          <w:szCs w:val="24"/>
        </w:rPr>
      </w:pPr>
      <w:r>
        <w:rPr>
          <w:rFonts w:hint="eastAsia" w:ascii="宋体" w:hAnsi="宋体" w:eastAsia="宋体" w:cs="宋体"/>
          <w:sz w:val="28"/>
          <w:szCs w:val="24"/>
        </w:rPr>
      </w:r>
      <w:r/>
    </w:p>
    <w:p>
      <w:pPr>
        <w:pStyle w:val="618"/>
        <w:rPr>
          <w:rFonts w:hint="eastAsia"/>
        </w:rPr>
      </w:pPr>
      <w:r>
        <w:rPr>
          <w:rFonts w:hint="eastAsia"/>
        </w:rPr>
      </w:r>
      <w:r/>
    </w:p>
    <w:p>
      <w:pPr>
        <w:ind w:firstLine="643"/>
        <w:rPr>
          <w:rFonts w:hint="eastAsia" w:ascii="宋体" w:hAnsi="宋体" w:eastAsia="宋体" w:cs="宋体"/>
          <w:b/>
          <w:bCs/>
          <w:sz w:val="32"/>
          <w:szCs w:val="32"/>
        </w:rPr>
      </w:pPr>
      <w:r>
        <w:rPr>
          <w:rFonts w:hint="eastAsia" w:ascii="宋体" w:hAnsi="宋体" w:eastAsia="宋体" w:cs="宋体"/>
          <w:b/>
          <w:bCs/>
          <w:sz w:val="32"/>
          <w:szCs w:val="32"/>
        </w:rPr>
        <w:t xml:space="preserve">采购标的对应的中小企业划分标准所属行业一览表</w:t>
      </w:r>
      <w:r/>
    </w:p>
    <w:tbl>
      <w:tblPr>
        <w:tblStyle w:val="617"/>
        <w:tblW w:w="8338"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4"/>
        <w:gridCol w:w="2580"/>
        <w:gridCol w:w="5064"/>
      </w:tblGrid>
      <w:tr>
        <w:trPr>
          <w:jc w:val="center"/>
          <w:tblCellSpacing w:w="0" w:type="dxa"/>
          <w:trHeight w:val="919"/>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line="0" w:lineRule="atLeast"/>
              <w:rPr>
                <w:rFonts w:hint="eastAsia" w:ascii="宋体" w:hAnsi="宋体" w:eastAsia="宋体" w:cs="宋体"/>
                <w:b/>
                <w:bCs/>
                <w:sz w:val="32"/>
                <w:szCs w:val="32"/>
              </w:rPr>
            </w:pPr>
            <w:r>
              <w:rPr>
                <w:rFonts w:hint="eastAsia" w:ascii="宋体" w:hAnsi="宋体" w:eastAsia="宋体" w:cs="宋体"/>
                <w:b/>
                <w:bCs/>
                <w:sz w:val="32"/>
                <w:szCs w:val="32"/>
              </w:rPr>
              <w:t xml:space="preserve">序号</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0" w:lineRule="atLeast"/>
              <w:rPr>
                <w:rFonts w:hint="eastAsia" w:ascii="宋体" w:hAnsi="宋体" w:eastAsia="宋体" w:cs="宋体"/>
                <w:b/>
                <w:bCs/>
                <w:sz w:val="32"/>
                <w:szCs w:val="32"/>
              </w:rPr>
            </w:pPr>
            <w:r>
              <w:rPr>
                <w:rFonts w:hint="eastAsia" w:ascii="宋体" w:hAnsi="宋体" w:eastAsia="宋体" w:cs="宋体"/>
                <w:b/>
                <w:bCs/>
                <w:sz w:val="32"/>
                <w:szCs w:val="32"/>
              </w:rPr>
              <w:t xml:space="preserve">采购标的</w:t>
            </w:r>
            <w:r/>
          </w:p>
        </w:tc>
        <w:tc>
          <w:tcPr>
            <w:tcBorders>
              <w:top w:val="single" w:color="000000" w:sz="4" w:space="0"/>
              <w:left w:val="single" w:color="000000" w:sz="4" w:space="0"/>
              <w:bottom w:val="single" w:color="000000" w:sz="4" w:space="0"/>
              <w:right w:val="single" w:color="000000" w:sz="4" w:space="0"/>
            </w:tcBorders>
            <w:tcW w:w="5064" w:type="dxa"/>
            <w:vAlign w:val="center"/>
            <w:textDirection w:val="lrTb"/>
            <w:noWrap w:val="false"/>
          </w:tcPr>
          <w:p>
            <w:pPr>
              <w:jc w:val="center"/>
              <w:spacing w:line="0" w:lineRule="atLeast"/>
              <w:rPr>
                <w:rFonts w:hint="eastAsia" w:ascii="宋体" w:hAnsi="宋体" w:eastAsia="宋体" w:cs="宋体"/>
                <w:b/>
                <w:bCs/>
                <w:sz w:val="32"/>
                <w:szCs w:val="32"/>
              </w:rPr>
            </w:pPr>
            <w:r>
              <w:rPr>
                <w:rFonts w:hint="eastAsia" w:ascii="宋体" w:hAnsi="宋体" w:eastAsia="宋体" w:cs="宋体"/>
                <w:b/>
                <w:bCs/>
                <w:sz w:val="32"/>
                <w:szCs w:val="32"/>
              </w:rPr>
              <w:t xml:space="preserve">对应中小企业划分标准所属行业</w:t>
            </w:r>
            <w:r/>
          </w:p>
        </w:tc>
      </w:tr>
      <w:tr>
        <w:trPr>
          <w:jc w:val="center"/>
          <w:tblCellSpacing w:w="0" w:type="dxa"/>
          <w:trHeight w:val="169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line="0" w:lineRule="atLeast"/>
              <w:rPr>
                <w:rFonts w:hint="eastAsia" w:ascii="宋体" w:hAnsi="宋体" w:eastAsia="宋体" w:cs="宋体"/>
                <w:b/>
                <w:bCs/>
                <w:sz w:val="32"/>
                <w:szCs w:val="32"/>
              </w:rPr>
            </w:pPr>
            <w:r>
              <w:rPr>
                <w:rFonts w:hint="eastAsia" w:ascii="宋体" w:hAnsi="宋体" w:eastAsia="宋体" w:cs="宋体"/>
                <w:b/>
                <w:bCs/>
                <w:sz w:val="32"/>
                <w:szCs w:val="32"/>
              </w:rPr>
              <w:t xml:space="preserve">1</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b/>
                <w:sz w:val="24"/>
                <w:szCs w:val="24"/>
                <w:lang w:eastAsia="zh-CN"/>
              </w:rPr>
              <w:t xml:space="preserve">泰州市特殊教育学校后勤服务采购项目</w:t>
            </w:r>
            <w:r>
              <w:rPr>
                <w:rFonts w:hint="eastAsia" w:ascii="宋体" w:hAnsi="宋体" w:eastAsia="宋体" w:cs="宋体"/>
                <w:color w:val="c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506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物业管理服务</w:t>
            </w:r>
            <w:r/>
          </w:p>
        </w:tc>
      </w:tr>
    </w:tbl>
    <w:p>
      <w:pPr>
        <w:ind w:firstLine="480"/>
        <w:spacing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p>
      <w:pPr>
        <w:spacing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602"/>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bookmarkEnd w:id="174"/>
      <w:bookmarkEnd w:id="175"/>
      <w:bookmarkEnd w:id="176"/>
      <w:r/>
    </w:p>
    <w:p>
      <w:pPr>
        <w:rPr>
          <w:rFonts w:hint="eastAsia" w:ascii="黑体" w:hAnsi="黑体" w:eastAsia="黑体" w:cs="宋体"/>
          <w:color w:val="000000"/>
          <w:sz w:val="44"/>
          <w:szCs w:val="44"/>
        </w:rPr>
      </w:pPr>
      <w:r/>
      <w:bookmarkStart w:id="196" w:name="_Toc120614281"/>
      <w:r>
        <w:rPr>
          <w:rFonts w:hint="eastAsia" w:ascii="黑体" w:hAnsi="黑体" w:eastAsia="黑体" w:cs="宋体"/>
          <w:color w:val="000000"/>
          <w:sz w:val="44"/>
          <w:szCs w:val="44"/>
        </w:rPr>
        <w:br w:type="page" w:clear="all"/>
      </w:r>
      <w:r/>
    </w:p>
    <w:p>
      <w:pPr>
        <w:jc w:val="center"/>
        <w:keepNext/>
        <w:rPr>
          <w:rFonts w:hint="eastAsia" w:ascii="宋体" w:hAnsi="宋体" w:eastAsia="宋体" w:cs="宋体"/>
          <w:sz w:val="24"/>
          <w:szCs w:val="24"/>
        </w:rPr>
      </w:pPr>
      <w:r>
        <w:rPr>
          <w:rFonts w:hint="eastAsia" w:ascii="黑体" w:hAnsi="黑体" w:eastAsia="黑体" w:cs="宋体"/>
          <w:color w:val="000000"/>
          <w:sz w:val="44"/>
          <w:szCs w:val="44"/>
        </w:rPr>
        <w:t xml:space="preserve">第五章</w:t>
      </w:r>
      <w:r>
        <w:rPr>
          <w:rFonts w:ascii="Calibri" w:hAnsi="Calibri" w:eastAsia="黑体" w:cs="Calibri"/>
          <w:color w:val="000000"/>
          <w:sz w:val="44"/>
          <w:szCs w:val="44"/>
        </w:rPr>
        <w:t xml:space="preserve"> </w:t>
      </w:r>
      <w:r>
        <w:rPr>
          <w:rFonts w:hint="eastAsia" w:ascii="黑体" w:hAnsi="黑体" w:eastAsia="黑体" w:cs="宋体"/>
          <w:b/>
          <w:bCs/>
          <w:color w:val="000000"/>
          <w:sz w:val="44"/>
          <w:szCs w:val="44"/>
        </w:rPr>
        <w:t xml:space="preserve">评审方法与评审标准</w:t>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643"/>
        <w:rPr>
          <w:rFonts w:hint="eastAsia" w:ascii="宋体" w:hAnsi="宋体" w:eastAsia="宋体" w:cs="宋体"/>
          <w:b/>
          <w:bCs/>
          <w:sz w:val="32"/>
          <w:szCs w:val="32"/>
        </w:rPr>
      </w:pPr>
      <w:r>
        <w:rPr>
          <w:rFonts w:hint="eastAsia" w:ascii="宋体" w:hAnsi="宋体" w:eastAsia="宋体" w:cs="宋体"/>
          <w:b/>
          <w:bCs/>
          <w:sz w:val="32"/>
          <w:szCs w:val="32"/>
        </w:rPr>
        <w:t xml:space="preserve">评审方法与评审标准：</w:t>
      </w:r>
      <w:r/>
    </w:p>
    <w:p>
      <w:pPr>
        <w:ind w:firstLine="480"/>
        <w:rPr>
          <w:rFonts w:hint="eastAsia" w:ascii="宋体" w:hAnsi="宋体" w:eastAsia="宋体" w:cs="宋体"/>
          <w:bCs/>
          <w:sz w:val="28"/>
          <w:szCs w:val="20"/>
          <w:lang w:bidi="ar"/>
        </w:rPr>
      </w:pPr>
      <w:r>
        <w:rPr>
          <w:rFonts w:hint="eastAsia" w:ascii="宋体" w:hAnsi="宋体" w:eastAsia="宋体" w:cs="宋体"/>
          <w:bCs/>
          <w:sz w:val="28"/>
          <w:szCs w:val="20"/>
          <w:lang w:bidi="ar"/>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按评审因素的量化指标评审得分最高的供应商为成交候选供应商的评审方法。</w:t>
      </w:r>
      <w:r/>
    </w:p>
    <w:p>
      <w:pPr>
        <w:ind w:firstLine="480"/>
        <w:rPr>
          <w:rFonts w:hint="eastAsia" w:ascii="宋体" w:hAnsi="宋体" w:eastAsia="宋体" w:cs="宋体"/>
          <w:bCs/>
          <w:sz w:val="28"/>
          <w:szCs w:val="20"/>
          <w:lang w:bidi="ar"/>
        </w:rPr>
      </w:pPr>
      <w:r>
        <w:rPr>
          <w:rFonts w:hint="eastAsia" w:ascii="宋体" w:hAnsi="宋体" w:eastAsia="宋体" w:cs="宋体"/>
          <w:bCs/>
          <w:sz w:val="28"/>
          <w:szCs w:val="20"/>
          <w:lang w:bidi="ar"/>
        </w:rPr>
        <w:t xml:space="preserve">二、磋商小组将依据下列评标标准进行评审，本评标标准的总分为100分。按评审后得分由高到低顺序排列，得分相同的，按投标报价由低到高顺序排列，得分且投标报价相同的，按技术指标优劣顺序排列。</w:t>
      </w:r>
      <w:r/>
    </w:p>
    <w:tbl>
      <w:tblPr>
        <w:tblStyle w:val="617"/>
        <w:tblW w:w="53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5"/>
        <w:gridCol w:w="1202"/>
        <w:gridCol w:w="6642"/>
        <w:gridCol w:w="835"/>
      </w:tblGrid>
      <w:tr>
        <w:trPr>
          <w:jc w:val="center"/>
          <w:trHeight w:val="691"/>
        </w:trPr>
        <w:tc>
          <w:tcPr>
            <w:tcMar>
              <w:left w:w="15" w:type="dxa"/>
              <w:top w:w="15" w:type="dxa"/>
              <w:right w:w="15" w:type="dxa"/>
              <w:bottom w:w="0" w:type="dxa"/>
            </w:tcMar>
            <w:tcW w:w="330" w:type="pct"/>
            <w:vAlign w:val="center"/>
            <w:textDirection w:val="lrTb"/>
            <w:noWrap w:val="false"/>
          </w:tcPr>
          <w:p>
            <w:pPr>
              <w:jc w:val="center"/>
              <w:spacing w:line="360" w:lineRule="auto"/>
              <w:rPr>
                <w:rFonts w:hint="eastAsia" w:ascii="宋体" w:hAnsi="宋体" w:eastAsia="宋体" w:cs="宋体"/>
                <w:b/>
                <w:sz w:val="24"/>
              </w:rPr>
            </w:pPr>
            <w:r>
              <w:rPr>
                <w:rFonts w:hint="eastAsia" w:ascii="宋体" w:hAnsi="宋体" w:eastAsia="宋体" w:cs="宋体"/>
                <w:b/>
                <w:sz w:val="24"/>
              </w:rPr>
              <w:t xml:space="preserve">序号</w:t>
            </w:r>
            <w:r/>
          </w:p>
        </w:tc>
        <w:tc>
          <w:tcPr>
            <w:tcMar>
              <w:left w:w="15" w:type="dxa"/>
              <w:top w:w="15" w:type="dxa"/>
              <w:right w:w="15" w:type="dxa"/>
              <w:bottom w:w="0" w:type="dxa"/>
            </w:tcMar>
            <w:tcW w:w="646" w:type="pct"/>
            <w:vAlign w:val="center"/>
            <w:textDirection w:val="lrTb"/>
            <w:noWrap w:val="false"/>
          </w:tcPr>
          <w:p>
            <w:pPr>
              <w:jc w:val="center"/>
              <w:spacing w:line="360" w:lineRule="auto"/>
              <w:rPr>
                <w:rFonts w:hint="eastAsia" w:ascii="宋体" w:hAnsi="宋体" w:eastAsia="宋体" w:cs="宋体"/>
                <w:b/>
                <w:sz w:val="24"/>
              </w:rPr>
            </w:pPr>
            <w:r>
              <w:rPr>
                <w:rFonts w:hint="eastAsia" w:ascii="宋体" w:hAnsi="宋体" w:eastAsia="宋体" w:cs="宋体"/>
                <w:b/>
                <w:sz w:val="24"/>
              </w:rPr>
              <w:t xml:space="preserve">评审因素</w:t>
            </w:r>
            <w:r/>
          </w:p>
        </w:tc>
        <w:tc>
          <w:tcPr>
            <w:tcMar>
              <w:left w:w="15" w:type="dxa"/>
              <w:top w:w="15" w:type="dxa"/>
              <w:right w:w="15" w:type="dxa"/>
              <w:bottom w:w="0" w:type="dxa"/>
            </w:tcMar>
            <w:tcW w:w="3573" w:type="pct"/>
            <w:vAlign w:val="center"/>
            <w:textDirection w:val="lrTb"/>
            <w:noWrap w:val="false"/>
          </w:tcPr>
          <w:p>
            <w:pPr>
              <w:jc w:val="center"/>
              <w:spacing w:line="360" w:lineRule="auto"/>
              <w:rPr>
                <w:rFonts w:hint="eastAsia" w:ascii="宋体" w:hAnsi="宋体" w:eastAsia="宋体" w:cs="宋体"/>
                <w:b/>
                <w:sz w:val="24"/>
              </w:rPr>
            </w:pPr>
            <w:r>
              <w:rPr>
                <w:rFonts w:hint="eastAsia" w:ascii="宋体" w:hAnsi="宋体" w:eastAsia="宋体" w:cs="宋体"/>
                <w:b/>
                <w:sz w:val="24"/>
              </w:rPr>
              <w:t xml:space="preserve">评分标准说明</w:t>
            </w:r>
            <w:r/>
          </w:p>
        </w:tc>
        <w:tc>
          <w:tcPr>
            <w:tcMar>
              <w:left w:w="15" w:type="dxa"/>
              <w:top w:w="15" w:type="dxa"/>
              <w:right w:w="15" w:type="dxa"/>
              <w:bottom w:w="0" w:type="dxa"/>
            </w:tcMar>
            <w:tcW w:w="449" w:type="pct"/>
            <w:vAlign w:val="center"/>
            <w:textDirection w:val="lrTb"/>
            <w:noWrap w:val="false"/>
          </w:tcPr>
          <w:p>
            <w:pPr>
              <w:jc w:val="center"/>
              <w:spacing w:line="360" w:lineRule="auto"/>
              <w:rPr>
                <w:rFonts w:hint="eastAsia" w:ascii="宋体" w:hAnsi="宋体" w:eastAsia="宋体" w:cs="宋体"/>
                <w:b/>
                <w:sz w:val="24"/>
              </w:rPr>
            </w:pPr>
            <w:r>
              <w:rPr>
                <w:rFonts w:hint="eastAsia" w:ascii="宋体" w:hAnsi="宋体" w:eastAsia="宋体" w:cs="宋体"/>
                <w:b/>
                <w:sz w:val="24"/>
              </w:rPr>
              <w:t xml:space="preserve">分值</w:t>
            </w:r>
            <w:r/>
          </w:p>
        </w:tc>
      </w:tr>
      <w:tr>
        <w:trPr>
          <w:jc w:val="center"/>
          <w:trHeight w:val="138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6" w:type="pct"/>
            <w:vAlign w:val="center"/>
            <w:textDirection w:val="lrTb"/>
            <w:noWrap w:val="false"/>
          </w:tcPr>
          <w:p>
            <w:pPr>
              <w:jc w:val="center"/>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投标报价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73"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价格分采用低价优先法计算，满足招标文件要求且投标价格最低的投标报价为评标基准价，其价格分为满分。其他投标人的价格分按照下列公式计算：</w:t>
            </w:r>
            <w:r/>
          </w:p>
          <w:p>
            <w:pPr>
              <w:pStyle w:val="805"/>
              <w:ind w:firstLine="456"/>
              <w:rPr>
                <w:rFonts w:hint="eastAsia"/>
                <w:lang w:eastAsia="zh-CN"/>
              </w:rPr>
            </w:pPr>
            <w:r>
              <w:rPr>
                <w:rFonts w:hint="eastAsia" w:ascii="宋体" w:hAnsi="宋体" w:eastAsia="宋体" w:cs="宋体"/>
                <w:color w:val="000000"/>
                <w:sz w:val="24"/>
                <w:szCs w:val="24"/>
              </w:rPr>
              <w:t xml:space="preserve">投标报价得分=（评标基准价／投标报价）×50分（四舍五入后保留小数点后两位）。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4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50</w:t>
            </w:r>
            <w:r/>
          </w:p>
        </w:tc>
      </w:tr>
      <w:tr>
        <w:trPr>
          <w:jc w:val="center"/>
          <w:trHeight w:val="508"/>
        </w:trPr>
        <w:tc>
          <w:tcPr>
            <w:tcMar>
              <w:left w:w="15" w:type="dxa"/>
              <w:top w:w="15" w:type="dxa"/>
              <w:right w:w="15" w:type="dxa"/>
              <w:bottom w:w="0" w:type="dxa"/>
            </w:tcMar>
            <w:tcW w:w="33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Mar>
              <w:left w:w="15" w:type="dxa"/>
              <w:top w:w="15" w:type="dxa"/>
              <w:right w:w="15" w:type="dxa"/>
              <w:bottom w:w="0" w:type="dxa"/>
            </w:tcMar>
            <w:tcW w:w="646" w:type="pct"/>
            <w:vAlign w:val="center"/>
            <w:textDirection w:val="lrTb"/>
            <w:noWrap w:val="false"/>
          </w:tcPr>
          <w:p>
            <w:pPr>
              <w:jc w:val="center"/>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类似业绩</w:t>
            </w:r>
            <w:r/>
          </w:p>
        </w:tc>
        <w:tc>
          <w:tcPr>
            <w:tcMar>
              <w:left w:w="15" w:type="dxa"/>
              <w:top w:w="15" w:type="dxa"/>
              <w:right w:w="15" w:type="dxa"/>
              <w:bottom w:w="0" w:type="dxa"/>
            </w:tcMar>
            <w:tcW w:w="3573" w:type="pct"/>
            <w:vAlign w:val="center"/>
            <w:textDirection w:val="lrTb"/>
            <w:noWrap w:val="false"/>
          </w:tcPr>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供应商自2022年1月1日以来承揽过非住宅类物</w:t>
            </w:r>
            <w:r>
              <w:rPr>
                <w:rFonts w:hint="eastAsia" w:ascii="宋体" w:hAnsi="宋体" w:eastAsia="宋体" w:cs="宋体"/>
                <w:spacing w:val="-6"/>
                <w:sz w:val="24"/>
                <w:szCs w:val="24"/>
                <w:lang w:val="en-US" w:eastAsia="zh-CN"/>
              </w:rPr>
              <w:t xml:space="preserve">业服务的</w:t>
            </w:r>
            <w:r>
              <w:rPr>
                <w:rFonts w:hint="eastAsia" w:ascii="宋体" w:hAnsi="宋体" w:eastAsia="宋体" w:cs="宋体"/>
                <w:spacing w:val="-6"/>
                <w:sz w:val="24"/>
                <w:szCs w:val="24"/>
                <w:lang w:eastAsia="zh-CN"/>
              </w:rPr>
              <w:t xml:space="preserve">（</w:t>
            </w:r>
            <w:r>
              <w:rPr>
                <w:rFonts w:hint="eastAsia" w:ascii="宋体" w:hAnsi="宋体" w:eastAsia="宋体" w:cs="宋体"/>
                <w:spacing w:val="-6"/>
                <w:sz w:val="24"/>
                <w:szCs w:val="24"/>
              </w:rPr>
              <w:t xml:space="preserve">保安、保洁</w:t>
            </w:r>
            <w:r>
              <w:rPr>
                <w:rFonts w:hint="eastAsia" w:ascii="宋体" w:hAnsi="宋体" w:eastAsia="宋体" w:cs="宋体"/>
                <w:spacing w:val="-6"/>
                <w:sz w:val="24"/>
                <w:szCs w:val="24"/>
                <w:lang w:eastAsia="zh-CN"/>
              </w:rPr>
              <w:t xml:space="preserve">、</w:t>
            </w:r>
            <w:r>
              <w:rPr>
                <w:rFonts w:hint="eastAsia" w:ascii="宋体" w:hAnsi="宋体" w:eastAsia="宋体" w:cs="宋体"/>
                <w:spacing w:val="-6"/>
                <w:sz w:val="24"/>
                <w:szCs w:val="24"/>
                <w:lang w:val="en-US" w:eastAsia="zh-CN"/>
              </w:rPr>
              <w:t xml:space="preserve">维修</w:t>
            </w:r>
            <w:r>
              <w:rPr>
                <w:rFonts w:hint="eastAsia" w:ascii="宋体" w:hAnsi="宋体" w:eastAsia="宋体" w:cs="宋体"/>
                <w:spacing w:val="-6"/>
                <w:sz w:val="24"/>
                <w:szCs w:val="24"/>
              </w:rPr>
              <w:t xml:space="preserve">、</w:t>
            </w:r>
            <w:r>
              <w:rPr>
                <w:rFonts w:hint="eastAsia" w:ascii="宋体" w:hAnsi="宋体" w:eastAsia="宋体" w:cs="宋体"/>
                <w:spacing w:val="-6"/>
                <w:sz w:val="24"/>
                <w:szCs w:val="24"/>
                <w:lang w:val="en-US" w:eastAsia="zh-CN"/>
              </w:rPr>
              <w:t xml:space="preserve">绿化、食堂服务的</w:t>
            </w:r>
            <w:r>
              <w:rPr>
                <w:rFonts w:hint="eastAsia" w:ascii="宋体" w:hAnsi="宋体" w:eastAsia="宋体" w:cs="宋体"/>
                <w:spacing w:val="-6"/>
                <w:sz w:val="24"/>
                <w:szCs w:val="24"/>
              </w:rPr>
              <w:t xml:space="preserve">其中</w:t>
            </w:r>
            <w:r>
              <w:rPr>
                <w:rFonts w:hint="eastAsia" w:ascii="宋体" w:hAnsi="宋体" w:eastAsia="宋体" w:cs="宋体"/>
                <w:spacing w:val="-6"/>
                <w:sz w:val="24"/>
                <w:szCs w:val="24"/>
                <w:lang w:val="en-US" w:eastAsia="zh-CN"/>
              </w:rPr>
              <w:t xml:space="preserve">三</w:t>
            </w:r>
            <w:r>
              <w:rPr>
                <w:rFonts w:hint="eastAsia" w:ascii="宋体" w:hAnsi="宋体" w:eastAsia="宋体" w:cs="宋体"/>
                <w:spacing w:val="-6"/>
                <w:sz w:val="24"/>
                <w:szCs w:val="24"/>
              </w:rPr>
              <w:t xml:space="preserve">项</w:t>
            </w:r>
            <w:r>
              <w:rPr>
                <w:rFonts w:hint="eastAsia" w:ascii="宋体" w:hAnsi="宋体" w:eastAsia="宋体" w:cs="宋体"/>
                <w:spacing w:val="-6"/>
                <w:sz w:val="24"/>
                <w:szCs w:val="24"/>
                <w:lang w:val="en-US" w:eastAsia="zh-CN"/>
              </w:rPr>
              <w:t xml:space="preserve">服务</w:t>
            </w:r>
            <w:r>
              <w:rPr>
                <w:rFonts w:hint="eastAsia" w:ascii="宋体" w:hAnsi="宋体" w:eastAsia="宋体" w:cs="宋体"/>
                <w:spacing w:val="-6"/>
                <w:sz w:val="24"/>
                <w:szCs w:val="24"/>
                <w:lang w:eastAsia="zh-CN"/>
              </w:rPr>
              <w:t xml:space="preserve">），</w:t>
            </w:r>
            <w:r>
              <w:rPr>
                <w:rFonts w:hint="eastAsia" w:ascii="宋体" w:hAnsi="宋体" w:eastAsia="宋体" w:cs="宋体"/>
                <w:spacing w:val="-6"/>
                <w:sz w:val="24"/>
                <w:szCs w:val="24"/>
              </w:rPr>
              <w:t xml:space="preserve">提供一份合同得</w:t>
            </w:r>
            <w:r>
              <w:rPr>
                <w:rFonts w:hint="eastAsia" w:ascii="宋体" w:hAnsi="宋体" w:eastAsia="宋体" w:cs="宋体"/>
                <w:spacing w:val="-6"/>
                <w:sz w:val="24"/>
                <w:szCs w:val="24"/>
                <w:lang w:val="en-US" w:eastAsia="zh-CN"/>
              </w:rPr>
              <w:t xml:space="preserve">1</w:t>
            </w:r>
            <w:r>
              <w:rPr>
                <w:rFonts w:hint="eastAsia" w:ascii="宋体" w:hAnsi="宋体" w:eastAsia="宋体" w:cs="宋体"/>
                <w:spacing w:val="-6"/>
                <w:sz w:val="24"/>
                <w:szCs w:val="24"/>
              </w:rPr>
              <w:t xml:space="preserve">分；最高得</w:t>
            </w:r>
            <w:r>
              <w:rPr>
                <w:rFonts w:hint="eastAsia" w:ascii="宋体" w:hAnsi="宋体" w:eastAsia="宋体" w:cs="宋体"/>
                <w:spacing w:val="-6"/>
                <w:sz w:val="24"/>
                <w:szCs w:val="24"/>
                <w:lang w:val="en-US" w:eastAsia="zh-CN"/>
              </w:rPr>
              <w:t xml:space="preserve">3</w:t>
            </w:r>
            <w:r>
              <w:rPr>
                <w:rFonts w:hint="eastAsia" w:ascii="宋体" w:hAnsi="宋体" w:eastAsia="宋体" w:cs="宋体"/>
                <w:spacing w:val="-6"/>
                <w:sz w:val="24"/>
                <w:szCs w:val="24"/>
              </w:rPr>
              <w:t xml:space="preserve">分。（须提供服务合同复印件以及合同签订后任意一次付款开具的发票，加盖投标人公章。时间以合同签订时间为准）</w:t>
            </w:r>
            <w:r/>
          </w:p>
        </w:tc>
        <w:tc>
          <w:tcPr>
            <w:tcMar>
              <w:left w:w="15" w:type="dxa"/>
              <w:top w:w="15" w:type="dxa"/>
              <w:right w:w="15" w:type="dxa"/>
              <w:bottom w:w="0" w:type="dxa"/>
            </w:tcMar>
            <w:tcW w:w="449" w:type="pct"/>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r>
      <w:tr>
        <w:trPr>
          <w:jc w:val="center"/>
          <w:trHeight w:val="1260"/>
        </w:trPr>
        <w:tc>
          <w:tcPr>
            <w:tcMar>
              <w:left w:w="15" w:type="dxa"/>
              <w:top w:w="15" w:type="dxa"/>
              <w:right w:w="15" w:type="dxa"/>
              <w:bottom w:w="0" w:type="dxa"/>
            </w:tcMar>
            <w:tcW w:w="330" w:type="pct"/>
            <w:vAlign w:val="center"/>
            <w:textDirection w:val="lrTb"/>
            <w:noWrap w:val="false"/>
          </w:tcPr>
          <w:p>
            <w:pPr>
              <w:jc w:val="center"/>
              <w:spacing w:line="276"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Mar>
              <w:left w:w="15" w:type="dxa"/>
              <w:top w:w="15" w:type="dxa"/>
              <w:right w:w="15" w:type="dxa"/>
              <w:bottom w:w="0" w:type="dxa"/>
            </w:tcMar>
            <w:tcW w:w="646" w:type="pct"/>
            <w:vAlign w:val="center"/>
            <w:textDirection w:val="lrTb"/>
            <w:noWrap w:val="false"/>
          </w:tcPr>
          <w:p>
            <w:pPr>
              <w:ind w:firstLine="228"/>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服务团队</w:t>
            </w:r>
            <w:r/>
          </w:p>
        </w:tc>
        <w:tc>
          <w:tcPr>
            <w:tcMar>
              <w:left w:w="15" w:type="dxa"/>
              <w:top w:w="15" w:type="dxa"/>
              <w:right w:w="15" w:type="dxa"/>
              <w:bottom w:w="0" w:type="dxa"/>
            </w:tcMar>
            <w:tcW w:w="3573" w:type="pct"/>
            <w:vAlign w:val="center"/>
            <w:textDirection w:val="lrTb"/>
            <w:noWrap w:val="false"/>
          </w:tcPr>
          <w:p>
            <w:pPr>
              <w:jc w:val="left"/>
              <w:spacing w:line="360" w:lineRule="exact"/>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服务人员（2分）</w:t>
            </w:r>
            <w:r/>
          </w:p>
          <w:p>
            <w:pPr>
              <w:ind w:firstLine="456"/>
              <w:jc w:val="left"/>
              <w:spacing w:line="360" w:lineRule="exact"/>
              <w:rPr>
                <w:rFonts w:hint="default"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因学校特殊学生群体，项目有人员持有应急救援员证书的得2分。</w:t>
            </w:r>
            <w:r/>
          </w:p>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lang w:val="en-US" w:eastAsia="zh-CN"/>
              </w:rPr>
              <w:t xml:space="preserve">厨师</w:t>
            </w:r>
            <w:r>
              <w:rPr>
                <w:rFonts w:hint="eastAsia" w:ascii="宋体" w:hAnsi="宋体" w:eastAsia="宋体" w:cs="宋体"/>
                <w:spacing w:val="-6"/>
                <w:sz w:val="24"/>
                <w:szCs w:val="24"/>
              </w:rPr>
              <w:t xml:space="preserve">（</w:t>
            </w:r>
            <w:r>
              <w:rPr>
                <w:rFonts w:hint="eastAsia" w:ascii="宋体" w:hAnsi="宋体" w:eastAsia="宋体" w:cs="宋体"/>
                <w:spacing w:val="-6"/>
                <w:sz w:val="24"/>
                <w:szCs w:val="24"/>
                <w:lang w:val="en-US" w:eastAsia="zh-CN"/>
              </w:rPr>
              <w:t xml:space="preserve">2</w:t>
            </w:r>
            <w:r>
              <w:rPr>
                <w:rFonts w:hint="eastAsia" w:ascii="宋体" w:hAnsi="宋体" w:eastAsia="宋体" w:cs="宋体"/>
                <w:spacing w:val="-6"/>
                <w:sz w:val="24"/>
                <w:szCs w:val="24"/>
              </w:rPr>
              <w:t xml:space="preserve">分）</w:t>
            </w:r>
            <w:r/>
          </w:p>
          <w:p>
            <w:pPr>
              <w:ind w:firstLine="456"/>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拟派厨师中有人持有二级及以上中式烹调师职业资格证书的得2分。</w:t>
            </w:r>
            <w:r/>
          </w:p>
          <w:p>
            <w:pPr>
              <w:ind w:firstLine="456"/>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提供投标人为以上人员缴纳的近3个月内</w:t>
            </w:r>
            <w:r>
              <w:rPr>
                <w:rFonts w:hint="eastAsia" w:ascii="宋体" w:hAnsi="宋体" w:eastAsia="宋体" w:cs="宋体"/>
                <w:spacing w:val="-6"/>
                <w:sz w:val="24"/>
                <w:szCs w:val="24"/>
                <w:lang w:val="en-US" w:eastAsia="zh-CN"/>
              </w:rPr>
              <w:t xml:space="preserve">任意一个月</w:t>
            </w:r>
            <w:r>
              <w:rPr>
                <w:rFonts w:hint="eastAsia" w:ascii="宋体" w:hAnsi="宋体" w:eastAsia="宋体" w:cs="宋体"/>
                <w:spacing w:val="-6"/>
                <w:sz w:val="24"/>
                <w:szCs w:val="24"/>
              </w:rPr>
              <w:t xml:space="preserve">的社会保险证明、提供证书扫描件及技能人才评价证书全国联网（https://zscx.osta.org.cn/）查询截图。</w:t>
            </w:r>
            <w:r/>
          </w:p>
        </w:tc>
        <w:tc>
          <w:tcPr>
            <w:tcMar>
              <w:left w:w="15" w:type="dxa"/>
              <w:top w:w="15" w:type="dxa"/>
              <w:right w:w="15" w:type="dxa"/>
              <w:bottom w:w="0" w:type="dxa"/>
            </w:tcMar>
            <w:tcW w:w="44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r>
      <w:tr>
        <w:trPr>
          <w:jc w:val="center"/>
          <w:trHeight w:val="1774"/>
        </w:trPr>
        <w:tc>
          <w:tcPr>
            <w:tcMar>
              <w:left w:w="15" w:type="dxa"/>
              <w:top w:w="15" w:type="dxa"/>
              <w:right w:w="15" w:type="dxa"/>
              <w:bottom w:w="0" w:type="dxa"/>
            </w:tcMar>
            <w:tcW w:w="330" w:type="pct"/>
            <w:vAlign w:val="center"/>
            <w:textDirection w:val="lrTb"/>
            <w:noWrap w:val="false"/>
          </w:tcPr>
          <w:p>
            <w:pPr>
              <w:jc w:val="center"/>
              <w:spacing w:line="276"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Mar>
              <w:left w:w="15" w:type="dxa"/>
              <w:top w:w="15" w:type="dxa"/>
              <w:right w:w="15" w:type="dxa"/>
              <w:bottom w:w="0" w:type="dxa"/>
            </w:tcMar>
            <w:tcW w:w="646" w:type="pct"/>
            <w:vAlign w:val="center"/>
            <w:textDirection w:val="lrTb"/>
            <w:noWrap w:val="false"/>
          </w:tcPr>
          <w:p>
            <w:pPr>
              <w:jc w:val="center"/>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管理服务制度</w:t>
            </w:r>
            <w:r/>
          </w:p>
          <w:p>
            <w:pPr>
              <w:jc w:val="center"/>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tc>
        <w:tc>
          <w:tcPr>
            <w:tcMar>
              <w:left w:w="15" w:type="dxa"/>
              <w:top w:w="15" w:type="dxa"/>
              <w:right w:w="15" w:type="dxa"/>
              <w:bottom w:w="0" w:type="dxa"/>
            </w:tcMar>
            <w:tcW w:w="3573" w:type="pct"/>
            <w:vAlign w:val="center"/>
            <w:textDirection w:val="lrTb"/>
            <w:noWrap w:val="false"/>
          </w:tcPr>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供应商根据本项目特点，制定下列管理服务制度。</w:t>
            </w:r>
            <w:r/>
          </w:p>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1.公司整体管理制度；</w:t>
            </w:r>
            <w:r/>
          </w:p>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2.</w:t>
            </w:r>
            <w:r>
              <w:rPr>
                <w:rFonts w:hint="eastAsia" w:ascii="宋体" w:hAnsi="宋体" w:eastAsia="宋体" w:cs="宋体"/>
                <w:spacing w:val="-6"/>
                <w:sz w:val="24"/>
                <w:szCs w:val="24"/>
                <w:lang w:val="en-US" w:eastAsia="zh-CN"/>
              </w:rPr>
              <w:t xml:space="preserve">维修管理制度</w:t>
            </w:r>
            <w:r>
              <w:rPr>
                <w:rFonts w:hint="eastAsia" w:ascii="宋体" w:hAnsi="宋体" w:eastAsia="宋体" w:cs="宋体"/>
                <w:spacing w:val="-6"/>
                <w:sz w:val="24"/>
                <w:szCs w:val="24"/>
              </w:rPr>
              <w:t xml:space="preserve">；</w:t>
            </w:r>
            <w:r/>
          </w:p>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3.</w:t>
            </w:r>
            <w:r>
              <w:rPr>
                <w:rFonts w:hint="eastAsia" w:ascii="宋体" w:hAnsi="宋体" w:eastAsia="宋体" w:cs="宋体"/>
                <w:spacing w:val="-6"/>
                <w:sz w:val="24"/>
                <w:szCs w:val="24"/>
                <w:lang w:val="en-US" w:eastAsia="zh-CN"/>
              </w:rPr>
              <w:t xml:space="preserve">绿化养护制度</w:t>
            </w:r>
            <w:r>
              <w:rPr>
                <w:rFonts w:hint="eastAsia" w:ascii="宋体" w:hAnsi="宋体" w:eastAsia="宋体" w:cs="宋体"/>
                <w:spacing w:val="-6"/>
                <w:sz w:val="24"/>
                <w:szCs w:val="24"/>
              </w:rPr>
              <w:t xml:space="preserve">；</w:t>
            </w:r>
            <w:r/>
          </w:p>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4.秩序维护制度；</w:t>
            </w:r>
            <w:r/>
          </w:p>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5.环境清洁制度</w:t>
            </w:r>
            <w:r/>
          </w:p>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lang w:val="en-US" w:eastAsia="zh-CN"/>
              </w:rPr>
              <w:t xml:space="preserve">6.食堂管理制度</w:t>
            </w:r>
            <w:r>
              <w:rPr>
                <w:rFonts w:hint="eastAsia" w:ascii="宋体" w:hAnsi="宋体" w:eastAsia="宋体" w:cs="宋体"/>
                <w:spacing w:val="-6"/>
                <w:sz w:val="24"/>
                <w:szCs w:val="24"/>
              </w:rPr>
              <w:t xml:space="preserve">。</w:t>
            </w:r>
            <w:r/>
          </w:p>
          <w:p>
            <w:pPr>
              <w:jc w:val="left"/>
              <w:spacing w:line="360" w:lineRule="exact"/>
              <w:rPr>
                <w:rFonts w:hint="eastAsia" w:ascii="宋体" w:hAnsi="宋体" w:eastAsia="宋体" w:cs="宋体"/>
                <w:spacing w:val="-6"/>
                <w:sz w:val="24"/>
                <w:szCs w:val="24"/>
                <w:lang w:eastAsia="zh-CN"/>
              </w:rPr>
            </w:pPr>
            <w:r>
              <w:rPr>
                <w:rFonts w:hint="eastAsia" w:ascii="宋体" w:hAnsi="宋体" w:eastAsia="宋体" w:cs="宋体"/>
                <w:spacing w:val="-6"/>
                <w:sz w:val="24"/>
                <w:szCs w:val="24"/>
              </w:rPr>
              <w:t xml:space="preserve">上述每项应逐条叙述，制度全面合理、可行性强、操作性强、贴合项目实际的得</w:t>
            </w:r>
            <w:r>
              <w:rPr>
                <w:rFonts w:hint="eastAsia" w:ascii="宋体" w:hAnsi="宋体" w:eastAsia="宋体" w:cs="宋体"/>
                <w:spacing w:val="-6"/>
                <w:sz w:val="24"/>
                <w:szCs w:val="24"/>
                <w:lang w:val="en-US" w:eastAsia="zh-CN"/>
              </w:rPr>
              <w:t xml:space="preserve">3</w:t>
            </w:r>
            <w:r>
              <w:rPr>
                <w:rFonts w:hint="eastAsia" w:ascii="宋体" w:hAnsi="宋体" w:eastAsia="宋体" w:cs="宋体"/>
                <w:spacing w:val="-6"/>
                <w:sz w:val="24"/>
                <w:szCs w:val="24"/>
              </w:rPr>
              <w:t xml:space="preserve">分；制度基本合理、具有一定的可行性、具有一定的操作性、与项目实际基本贴合的得1</w:t>
            </w:r>
            <w:r>
              <w:rPr>
                <w:rFonts w:hint="eastAsia" w:ascii="宋体" w:hAnsi="宋体" w:eastAsia="宋体" w:cs="宋体"/>
                <w:spacing w:val="-6"/>
                <w:sz w:val="24"/>
                <w:szCs w:val="24"/>
                <w:lang w:val="en-US" w:eastAsia="zh-CN"/>
              </w:rPr>
              <w:t xml:space="preserve">.5</w:t>
            </w:r>
            <w:r>
              <w:rPr>
                <w:rFonts w:hint="eastAsia" w:ascii="宋体" w:hAnsi="宋体" w:eastAsia="宋体" w:cs="宋体"/>
                <w:spacing w:val="-6"/>
                <w:sz w:val="24"/>
                <w:szCs w:val="24"/>
              </w:rPr>
              <w:t xml:space="preserve">分；每项叙述内容完全脱离采购需求或未作完整叙述的不得分。本项最高得</w:t>
            </w:r>
            <w:r>
              <w:rPr>
                <w:rFonts w:hint="eastAsia" w:ascii="宋体" w:hAnsi="宋体" w:eastAsia="宋体" w:cs="宋体"/>
                <w:spacing w:val="-6"/>
                <w:sz w:val="24"/>
                <w:szCs w:val="24"/>
                <w:lang w:val="en-US" w:eastAsia="zh-CN"/>
              </w:rPr>
              <w:t xml:space="preserve">18</w:t>
            </w:r>
            <w:r>
              <w:rPr>
                <w:rFonts w:hint="eastAsia" w:ascii="宋体" w:hAnsi="宋体" w:eastAsia="宋体" w:cs="宋体"/>
                <w:spacing w:val="-6"/>
                <w:sz w:val="24"/>
                <w:szCs w:val="24"/>
              </w:rPr>
              <w:t xml:space="preserve">分。</w:t>
            </w:r>
            <w:r/>
          </w:p>
        </w:tc>
        <w:tc>
          <w:tcPr>
            <w:tcMar>
              <w:left w:w="15" w:type="dxa"/>
              <w:top w:w="15" w:type="dxa"/>
              <w:right w:w="15" w:type="dxa"/>
              <w:bottom w:w="0" w:type="dxa"/>
            </w:tcMar>
            <w:tcW w:w="449" w:type="pct"/>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18</w:t>
            </w:r>
            <w:r/>
          </w:p>
        </w:tc>
      </w:tr>
      <w:tr>
        <w:trPr>
          <w:jc w:val="center"/>
          <w:trHeight w:val="1774"/>
        </w:trPr>
        <w:tc>
          <w:tcPr>
            <w:tcMar>
              <w:left w:w="15" w:type="dxa"/>
              <w:top w:w="15" w:type="dxa"/>
              <w:right w:w="15" w:type="dxa"/>
              <w:bottom w:w="0" w:type="dxa"/>
            </w:tcMar>
            <w:tcW w:w="330" w:type="pct"/>
            <w:vAlign w:val="center"/>
            <w:textDirection w:val="lrTb"/>
            <w:noWrap w:val="false"/>
          </w:tcPr>
          <w:p>
            <w:pPr>
              <w:jc w:val="center"/>
              <w:spacing w:line="276"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p>
        </w:tc>
        <w:tc>
          <w:tcPr>
            <w:tcMar>
              <w:left w:w="15" w:type="dxa"/>
              <w:top w:w="15" w:type="dxa"/>
              <w:right w:w="15" w:type="dxa"/>
              <w:bottom w:w="0" w:type="dxa"/>
            </w:tcMar>
            <w:tcW w:w="646" w:type="pct"/>
            <w:vAlign w:val="center"/>
            <w:textDirection w:val="lrTb"/>
            <w:noWrap w:val="false"/>
          </w:tcPr>
          <w:p>
            <w:pPr>
              <w:jc w:val="center"/>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管理服务方案</w:t>
            </w:r>
            <w:r/>
          </w:p>
          <w:p>
            <w:pPr>
              <w:jc w:val="center"/>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tc>
        <w:tc>
          <w:tcPr>
            <w:tcMar>
              <w:left w:w="15" w:type="dxa"/>
              <w:top w:w="15" w:type="dxa"/>
              <w:right w:w="15" w:type="dxa"/>
              <w:bottom w:w="0" w:type="dxa"/>
            </w:tcMar>
            <w:tcW w:w="3573" w:type="pct"/>
            <w:vAlign w:val="center"/>
            <w:textDirection w:val="lrTb"/>
            <w:noWrap w:val="false"/>
          </w:tcPr>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供应商根据本项目特点，制定下列管理服务方案。</w:t>
            </w:r>
            <w:r/>
          </w:p>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1.秩序维护工作管理方案；</w:t>
            </w:r>
            <w:r/>
          </w:p>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2.环境清洁</w:t>
            </w:r>
            <w:r>
              <w:rPr>
                <w:rFonts w:hint="eastAsia" w:ascii="宋体" w:hAnsi="宋体" w:eastAsia="宋体" w:cs="宋体"/>
                <w:spacing w:val="-6"/>
                <w:sz w:val="24"/>
                <w:szCs w:val="24"/>
                <w:lang w:val="en-US" w:eastAsia="zh-CN"/>
              </w:rPr>
              <w:t xml:space="preserve">服务</w:t>
            </w:r>
            <w:r>
              <w:rPr>
                <w:rFonts w:hint="eastAsia" w:ascii="宋体" w:hAnsi="宋体" w:eastAsia="宋体" w:cs="宋体"/>
                <w:spacing w:val="-6"/>
                <w:sz w:val="24"/>
                <w:szCs w:val="24"/>
              </w:rPr>
              <w:t xml:space="preserve">方案；</w:t>
            </w:r>
            <w:r/>
          </w:p>
          <w:p>
            <w:pPr>
              <w:jc w:val="left"/>
              <w:spacing w:line="360" w:lineRule="exact"/>
              <w:rPr>
                <w:rFonts w:hint="default"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3.</w:t>
            </w:r>
            <w:r>
              <w:rPr>
                <w:rFonts w:hint="eastAsia" w:ascii="宋体" w:hAnsi="宋体" w:eastAsia="宋体" w:cs="宋体"/>
                <w:spacing w:val="-6"/>
                <w:sz w:val="24"/>
                <w:szCs w:val="24"/>
              </w:rPr>
              <w:t xml:space="preserve">绿化工作</w:t>
            </w:r>
            <w:r>
              <w:rPr>
                <w:rFonts w:hint="eastAsia" w:ascii="宋体" w:hAnsi="宋体" w:eastAsia="宋体" w:cs="宋体"/>
                <w:spacing w:val="-6"/>
                <w:sz w:val="24"/>
                <w:szCs w:val="24"/>
                <w:lang w:val="en-US" w:eastAsia="zh-CN"/>
              </w:rPr>
              <w:t xml:space="preserve">服务</w:t>
            </w:r>
            <w:r>
              <w:rPr>
                <w:rFonts w:hint="eastAsia" w:ascii="宋体" w:hAnsi="宋体" w:eastAsia="宋体" w:cs="宋体"/>
                <w:spacing w:val="-6"/>
                <w:sz w:val="24"/>
                <w:szCs w:val="24"/>
              </w:rPr>
              <w:t xml:space="preserve">方案</w:t>
            </w:r>
            <w:r/>
          </w:p>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3.</w:t>
            </w:r>
            <w:r>
              <w:rPr>
                <w:rFonts w:hint="eastAsia" w:ascii="宋体" w:hAnsi="宋体" w:eastAsia="宋体" w:cs="宋体"/>
                <w:spacing w:val="-6"/>
                <w:sz w:val="24"/>
                <w:szCs w:val="24"/>
                <w:lang w:val="en-US" w:eastAsia="zh-CN"/>
              </w:rPr>
              <w:t xml:space="preserve">食堂管理服务</w:t>
            </w:r>
            <w:r>
              <w:rPr>
                <w:rFonts w:hint="eastAsia" w:ascii="宋体" w:hAnsi="宋体" w:eastAsia="宋体" w:cs="宋体"/>
                <w:spacing w:val="-6"/>
                <w:sz w:val="24"/>
                <w:szCs w:val="24"/>
              </w:rPr>
              <w:t xml:space="preserve">方案；</w:t>
            </w:r>
            <w:r/>
          </w:p>
          <w:p>
            <w:pPr>
              <w:jc w:val="left"/>
              <w:spacing w:line="360" w:lineRule="exact"/>
              <w:rPr>
                <w:rFonts w:hint="default"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4.维修服务方案；</w:t>
            </w:r>
            <w:r/>
          </w:p>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lang w:val="en-US" w:eastAsia="zh-CN"/>
              </w:rPr>
              <w:t xml:space="preserve">5</w:t>
            </w:r>
            <w:r>
              <w:rPr>
                <w:rFonts w:hint="eastAsia" w:ascii="宋体" w:hAnsi="宋体" w:eastAsia="宋体" w:cs="宋体"/>
                <w:spacing w:val="-6"/>
                <w:sz w:val="24"/>
                <w:szCs w:val="24"/>
              </w:rPr>
              <w:t xml:space="preserve">.各类突发事件应急处理方案。</w:t>
            </w:r>
            <w:r/>
          </w:p>
          <w:p>
            <w:pPr>
              <w:jc w:val="left"/>
              <w:spacing w:line="36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上述每项应逐条叙述，方案全面合理、可行性强、操作性强、贴合项目实际的得</w:t>
            </w:r>
            <w:r>
              <w:rPr>
                <w:rFonts w:hint="eastAsia" w:ascii="宋体" w:hAnsi="宋体" w:eastAsia="宋体" w:cs="宋体"/>
                <w:spacing w:val="-6"/>
                <w:sz w:val="24"/>
                <w:szCs w:val="24"/>
                <w:lang w:val="en-US" w:eastAsia="zh-CN"/>
              </w:rPr>
              <w:t xml:space="preserve">5</w:t>
            </w:r>
            <w:r>
              <w:rPr>
                <w:rFonts w:hint="eastAsia" w:ascii="宋体" w:hAnsi="宋体" w:eastAsia="宋体" w:cs="宋体"/>
                <w:spacing w:val="-6"/>
                <w:sz w:val="24"/>
                <w:szCs w:val="24"/>
              </w:rPr>
              <w:t xml:space="preserve">分；方案基本合理、具有一定的可行性、具有一定的操作性、与项目实际基本贴合的得2</w:t>
            </w:r>
            <w:r>
              <w:rPr>
                <w:rFonts w:hint="eastAsia" w:ascii="宋体" w:hAnsi="宋体" w:eastAsia="宋体" w:cs="宋体"/>
                <w:spacing w:val="-6"/>
                <w:sz w:val="24"/>
                <w:szCs w:val="24"/>
                <w:lang w:val="en-US" w:eastAsia="zh-CN"/>
              </w:rPr>
              <w:t xml:space="preserve">.5</w:t>
            </w:r>
            <w:r>
              <w:rPr>
                <w:rFonts w:hint="eastAsia" w:ascii="宋体" w:hAnsi="宋体" w:eastAsia="宋体" w:cs="宋体"/>
                <w:spacing w:val="-6"/>
                <w:sz w:val="24"/>
                <w:szCs w:val="24"/>
              </w:rPr>
              <w:t xml:space="preserve">分；每项叙述内容完全脱离采购需求或未作完整叙述的不得分。本项最高得</w:t>
            </w:r>
            <w:r>
              <w:rPr>
                <w:rFonts w:hint="eastAsia" w:ascii="宋体" w:hAnsi="宋体" w:eastAsia="宋体" w:cs="宋体"/>
                <w:spacing w:val="-6"/>
                <w:sz w:val="24"/>
                <w:szCs w:val="24"/>
                <w:lang w:val="en-US" w:eastAsia="zh-CN"/>
              </w:rPr>
              <w:t xml:space="preserve">25</w:t>
            </w:r>
            <w:r>
              <w:rPr>
                <w:rFonts w:hint="eastAsia" w:ascii="宋体" w:hAnsi="宋体" w:eastAsia="宋体" w:cs="宋体"/>
                <w:spacing w:val="-6"/>
                <w:sz w:val="24"/>
                <w:szCs w:val="24"/>
              </w:rPr>
              <w:t xml:space="preserve">分。</w:t>
            </w:r>
            <w:r/>
          </w:p>
        </w:tc>
        <w:tc>
          <w:tcPr>
            <w:tcMar>
              <w:left w:w="15" w:type="dxa"/>
              <w:top w:w="15" w:type="dxa"/>
              <w:right w:w="15" w:type="dxa"/>
              <w:bottom w:w="0" w:type="dxa"/>
            </w:tcMar>
            <w:tcW w:w="449" w:type="pct"/>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25</w:t>
            </w:r>
            <w:r/>
          </w:p>
        </w:tc>
      </w:tr>
    </w:tbl>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jc w:val="center"/>
        <w:keepNext/>
        <w:rPr>
          <w:rFonts w:hint="eastAsia" w:ascii="宋体" w:hAnsi="宋体" w:eastAsia="宋体" w:cs="宋体"/>
          <w:sz w:val="24"/>
          <w:szCs w:val="24"/>
        </w:rPr>
      </w:pPr>
      <w:r>
        <w:rPr>
          <w:rFonts w:ascii="宋体" w:hAnsi="宋体" w:eastAsia="宋体" w:cs="宋体"/>
          <w:sz w:val="24"/>
          <w:szCs w:val="24"/>
        </w:rPr>
        <w:t xml:space="preserve"> </w:t>
      </w:r>
      <w:r/>
    </w:p>
    <w:p>
      <w:pPr>
        <w:jc w:val="center"/>
        <w:keepNext/>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keepNext/>
        <w:rPr>
          <w:rFonts w:hint="eastAsia" w:ascii="宋体" w:hAnsi="宋体" w:eastAsia="宋体" w:cs="宋体"/>
          <w:sz w:val="24"/>
          <w:szCs w:val="24"/>
        </w:rPr>
      </w:pPr>
      <w:r>
        <w:rPr>
          <w:rFonts w:hint="eastAsia" w:ascii="黑体" w:hAnsi="黑体" w:eastAsia="黑体" w:cs="宋体"/>
          <w:color w:val="000000"/>
          <w:sz w:val="44"/>
          <w:szCs w:val="44"/>
        </w:rPr>
        <w:t xml:space="preserve">第六章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响应文件格式 </w:t>
      </w:r>
      <w:bookmarkEnd w:id="196"/>
      <w:r/>
    </w:p>
    <w:p>
      <w:pPr>
        <w:jc w:val="center"/>
        <w:rPr>
          <w:rFonts w:hint="eastAsia" w:ascii="宋体" w:hAnsi="宋体" w:eastAsia="宋体" w:cs="宋体"/>
          <w:b/>
          <w:bCs/>
          <w:color w:val="000000"/>
          <w:sz w:val="72"/>
          <w:szCs w:val="72"/>
        </w:rPr>
      </w:pPr>
      <w:r/>
      <w:bookmarkStart w:id="197" w:name="_Toc49090576"/>
      <w:r/>
      <w:bookmarkEnd w:id="197"/>
      <w:r/>
      <w:bookmarkStart w:id="198" w:name="_Hlt26671244"/>
      <w:r/>
      <w:bookmarkEnd w:id="198"/>
      <w:r/>
      <w:bookmarkStart w:id="199" w:name="_Hlt26955039"/>
      <w:r/>
      <w:bookmarkEnd w:id="199"/>
      <w:r/>
      <w:bookmarkStart w:id="200" w:name="_Toc26554094"/>
      <w:r/>
      <w:bookmarkEnd w:id="200"/>
      <w:r/>
      <w:bookmarkStart w:id="201" w:name="_Toc120614282"/>
      <w:r/>
      <w:bookmarkEnd w:id="201"/>
      <w:r/>
      <w:r/>
    </w:p>
    <w:p>
      <w:pPr>
        <w:jc w:val="center"/>
        <w:rPr>
          <w:rFonts w:hint="eastAsia" w:ascii="宋体" w:hAnsi="宋体" w:eastAsia="宋体" w:cs="宋体"/>
          <w:b/>
          <w:bCs/>
          <w:color w:val="000000"/>
          <w:sz w:val="72"/>
          <w:szCs w:val="72"/>
        </w:rPr>
      </w:pPr>
      <w:r>
        <w:rPr>
          <w:rFonts w:hint="eastAsia" w:ascii="宋体" w:hAnsi="宋体" w:eastAsia="宋体" w:cs="宋体"/>
          <w:b/>
          <w:bCs/>
          <w:color w:val="000000"/>
          <w:sz w:val="72"/>
          <w:szCs w:val="72"/>
        </w:rPr>
      </w:r>
      <w:r/>
    </w:p>
    <w:p>
      <w:pPr>
        <w:jc w:val="center"/>
        <w:rPr>
          <w:rFonts w:hint="eastAsia" w:ascii="宋体" w:hAnsi="宋体" w:eastAsia="宋体" w:cs="宋体"/>
          <w:b/>
          <w:bCs/>
          <w:color w:val="000000"/>
          <w:sz w:val="72"/>
          <w:szCs w:val="72"/>
        </w:rPr>
      </w:pPr>
      <w:r>
        <w:rPr>
          <w:rFonts w:hint="eastAsia" w:ascii="宋体" w:hAnsi="宋体" w:eastAsia="宋体" w:cs="宋体"/>
          <w:b/>
          <w:bCs/>
          <w:color w:val="000000"/>
          <w:sz w:val="72"/>
          <w:szCs w:val="72"/>
        </w:rPr>
      </w:r>
      <w:r/>
    </w:p>
    <w:p>
      <w:pPr>
        <w:jc w:val="center"/>
        <w:rPr>
          <w:rFonts w:hint="eastAsia" w:ascii="宋体" w:hAnsi="宋体" w:eastAsia="宋体" w:cs="宋体"/>
          <w:b/>
          <w:bCs/>
          <w:color w:val="000000"/>
          <w:sz w:val="72"/>
          <w:szCs w:val="72"/>
        </w:rPr>
      </w:pPr>
      <w:r>
        <w:rPr>
          <w:rFonts w:hint="eastAsia" w:ascii="宋体" w:hAnsi="宋体" w:eastAsia="宋体" w:cs="宋体"/>
          <w:b/>
          <w:bCs/>
          <w:color w:val="000000"/>
          <w:sz w:val="72"/>
          <w:szCs w:val="72"/>
        </w:rPr>
      </w:r>
      <w:r/>
    </w:p>
    <w:p>
      <w:pPr>
        <w:jc w:val="center"/>
        <w:rPr>
          <w:rFonts w:hint="eastAsia" w:ascii="宋体" w:hAnsi="宋体" w:eastAsia="宋体" w:cs="宋体"/>
          <w:sz w:val="24"/>
          <w:szCs w:val="24"/>
        </w:rPr>
      </w:pPr>
      <w:r>
        <w:rPr>
          <w:rFonts w:hint="eastAsia" w:ascii="宋体" w:hAnsi="宋体" w:eastAsia="宋体" w:cs="宋体"/>
          <w:b/>
          <w:bCs/>
          <w:color w:val="000000"/>
          <w:sz w:val="72"/>
          <w:szCs w:val="72"/>
        </w:rPr>
        <w:t xml:space="preserve">响  应  文  件</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项 目 名 称：</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项 目 编 号：</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供应商名称 ：</w:t>
      </w:r>
      <w:r>
        <w:rPr>
          <w:rFonts w:hint="eastAsia" w:ascii="宋体" w:hAnsi="宋体" w:eastAsia="宋体" w:cs="宋体"/>
          <w:b/>
          <w:bCs/>
          <w:color w:val="000000"/>
          <w:sz w:val="36"/>
          <w:szCs w:val="36"/>
          <w:u w:val="single"/>
        </w:rPr>
        <w:t xml:space="preserve">（加盖CA电子公章）</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日      期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1084"/>
        <w:rPr>
          <w:rFonts w:hint="eastAsia" w:ascii="宋体" w:hAnsi="宋体" w:eastAsia="宋体" w:cs="宋体"/>
          <w:sz w:val="24"/>
          <w:szCs w:val="24"/>
        </w:rPr>
      </w:pPr>
      <w:r>
        <w:rPr>
          <w:rFonts w:hint="eastAsia" w:ascii="宋体" w:hAnsi="宋体" w:eastAsia="宋体" w:cs="宋体"/>
          <w:b/>
          <w:bCs/>
          <w:color w:val="000000"/>
          <w:sz w:val="36"/>
          <w:szCs w:val="36"/>
          <w:u w:val="single"/>
        </w:rPr>
        <w:br w:type="page" w:clear="all"/>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响应文件目录</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ind w:left="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ind w:left="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二、上一年度的财务状况报告（磋商供应商成立不满一年无需提供）</w:t>
      </w:r>
      <w:r/>
    </w:p>
    <w:p>
      <w:pPr>
        <w:ind w:left="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七、法人授权书</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八、磋商响应函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九、小微企业声明函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十、残疾人福利性单位声明函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十一、联合体协议</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十二、分项报价表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十三、技术要求响应及偏离表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十四、商务要求响应及偏离表</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pStyle w:val="61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1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10"/>
        <w:rPr>
          <w:rFonts w:hint="eastAsia" w:ascii="宋体" w:hAnsi="宋体" w:eastAsia="宋体" w:cs="宋体"/>
          <w:sz w:val="24"/>
          <w:szCs w:val="24"/>
        </w:rPr>
      </w:pPr>
      <w:r>
        <w:rPr>
          <w:rFonts w:hint="eastAsia" w:ascii="宋体" w:hAnsi="宋体" w:eastAsia="宋体" w:cs="宋体"/>
          <w:sz w:val="24"/>
          <w:szCs w:val="24"/>
        </w:rPr>
      </w:r>
      <w:r/>
    </w:p>
    <w:p>
      <w:pPr>
        <w:rPr>
          <w:rFonts w:hint="eastAsia"/>
        </w:rPr>
      </w:pPr>
      <w:r>
        <w:rPr>
          <w:rFonts w:hint="eastAsia"/>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一、法人或者其他组织的营业执照等证明文件，自然人的身份证明</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二、上一年度的财务状况报告</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供应商成立不满一年无需提供</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三、依法缴纳税收和社会保障资金的相关材料</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四、具备履行合同所必需的设备和专业技术能力的书面声明</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五、参加政府采购活动前 3 年内在经营活动中没有重大违法记录的书面声明</w:t>
      </w:r>
      <w:r/>
    </w:p>
    <w:p>
      <w:pPr>
        <w:rPr>
          <w:rFonts w:hint="eastAsia" w:ascii="宋体" w:hAnsi="宋体" w:eastAsia="宋体" w:cs="宋体"/>
          <w:sz w:val="24"/>
          <w:szCs w:val="24"/>
        </w:rPr>
      </w:pPr>
      <w:r>
        <w:rPr>
          <w:rFonts w:hint="eastAsia" w:ascii="宋体" w:hAnsi="宋体" w:eastAsia="宋体" w:cs="宋体"/>
          <w:b/>
          <w:bCs/>
          <w:color w:val="000000"/>
          <w:sz w:val="44"/>
          <w:szCs w:val="44"/>
        </w:rPr>
        <w:t xml:space="preserve">      声  明</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六、特定资格要求的证明文件</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如果本项目申请人的特定资格要求中要求提供的，必须提供。</w:t>
      </w:r>
      <w:r/>
    </w:p>
    <w:p>
      <w:pPr>
        <w:jc w:val="center"/>
        <w:rPr>
          <w:rFonts w:hint="eastAsia" w:ascii="黑体" w:hAnsi="黑体" w:eastAsia="黑体" w:cs="宋体"/>
          <w:i/>
          <w:iCs/>
          <w:color w:val="000000"/>
          <w:sz w:val="32"/>
          <w:szCs w:val="32"/>
          <w:u w:val="single"/>
        </w:rPr>
      </w:pPr>
      <w:r/>
      <w:bookmarkStart w:id="202" w:name="_Toc120614284"/>
      <w:r/>
      <w:r/>
    </w:p>
    <w:p>
      <w:pPr>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七、法人授权书</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本授权书声明：____________（供应商名称）授权________________（被授权人的姓名）为我方就JSZC-</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本授权书于______年____月____日起生效，特此声明。</w:t>
      </w:r>
      <w:r/>
    </w:p>
    <w:p>
      <w:pPr>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被授权人身份证号码：</w:t>
      </w:r>
      <w:r>
        <w:rPr>
          <w:rFonts w:ascii="Times New Roman" w:hAnsi="Times New Roman" w:eastAsia="宋体" w:cs="Times New Roman"/>
          <w:color w:val="000000"/>
          <w:sz w:val="24"/>
          <w:szCs w:val="24"/>
          <w:u w:val="single"/>
        </w:rPr>
        <w:t xml:space="preserve">                              </w:t>
      </w:r>
      <w:r/>
    </w:p>
    <w:p>
      <w:pPr>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被授权人联系电话：（手机）</w:t>
      </w:r>
      <w:r>
        <w:rPr>
          <w:rFonts w:ascii="Times New Roman" w:hAnsi="Times New Roman" w:eastAsia="宋体" w:cs="Times New Roman"/>
          <w:color w:val="000000"/>
          <w:sz w:val="24"/>
          <w:szCs w:val="24"/>
          <w:u w:val="single"/>
        </w:rPr>
        <w:t xml:space="preserve">                          </w:t>
      </w:r>
      <w:r/>
    </w:p>
    <w:p>
      <w:pPr>
        <w:ind w:firstLine="120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授权单位名称：</w:t>
      </w:r>
      <w:r>
        <w:rPr>
          <w:rFonts w:ascii="Times New Roman" w:hAnsi="Times New Roman" w:eastAsia="宋体" w:cs="Times New Roman"/>
          <w:color w:val="000000"/>
          <w:sz w:val="24"/>
          <w:szCs w:val="24"/>
          <w:u w:val="single"/>
        </w:rPr>
        <w:t xml:space="preserve">（加盖CA电子公章）</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单位地址：</w:t>
      </w:r>
      <w:r>
        <w:rPr>
          <w:rFonts w:ascii="Times New Roman" w:hAnsi="Times New Roman" w:eastAsia="宋体" w:cs="Times New Roman"/>
          <w:color w:val="000000"/>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日期：</w:t>
      </w:r>
      <w:bookmarkEnd w:id="202"/>
      <w:r/>
      <w:bookmarkStart w:id="203" w:name="_格式3__银行出具的资信证明"/>
      <w:r/>
      <w:bookmarkEnd w:id="203"/>
      <w:r/>
      <w:bookmarkStart w:id="204" w:name="_Hlt26671380"/>
      <w:r/>
      <w:bookmarkEnd w:id="204"/>
      <w:r/>
      <w:bookmarkStart w:id="205" w:name="_Hlt26955070"/>
      <w:r>
        <w:rPr>
          <w:rFonts w:ascii="Times New Roman" w:hAnsi="Times New Roman" w:eastAsia="宋体" w:cs="Times New Roman"/>
          <w:color w:val="000000"/>
          <w:sz w:val="24"/>
          <w:szCs w:val="24"/>
          <w:u w:val="single"/>
        </w:rPr>
        <w:t xml:space="preserve">                                         </w:t>
      </w:r>
      <w:r/>
    </w:p>
    <w:p>
      <w:pPr>
        <w:ind w:firstLine="3390"/>
        <w:keepLines/>
        <w:keepNext/>
        <w:spacing w:before="260" w:after="260" w:line="415"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黑体" w:hAnsi="黑体" w:eastAsia="黑体" w:cs="宋体"/>
          <w:b/>
          <w:bCs/>
          <w:i/>
          <w:iCs/>
          <w:color w:val="000000"/>
          <w:sz w:val="32"/>
          <w:szCs w:val="32"/>
          <w:u w:val="single"/>
        </w:rPr>
        <w:t xml:space="preserve">八、磋商响应函</w:t>
      </w:r>
      <w:r/>
    </w:p>
    <w:p>
      <w:pPr>
        <w:jc w:val="left"/>
        <w:rPr>
          <w:rFonts w:hint="eastAsia" w:ascii="宋体" w:hAnsi="宋体" w:eastAsia="宋体" w:cs="宋体"/>
          <w:sz w:val="24"/>
          <w:szCs w:val="24"/>
        </w:rPr>
      </w:pPr>
      <w:r>
        <w:rPr>
          <w:rFonts w:hint="eastAsia" w:ascii="宋体" w:hAnsi="宋体" w:eastAsia="宋体" w:cs="宋体"/>
          <w:color w:val="000000"/>
          <w:sz w:val="24"/>
          <w:szCs w:val="24"/>
        </w:rPr>
        <w:t xml:space="preserve">致：泰州市公共资源交易中心</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根据贵方的JSZC-320000-***</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 xml:space="preserve">号磋商文件，正式授权下述签字人______(姓名)代表我方______________（供应商的名称），全权处理本次项目磋商的有关事宜。</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据此函，__________签字人兹宣布同意如下：</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1.按磋商文件规定的各项要求，向买方提供所需货物、服务（包含与货物相关的服务及与服务相关的货物）。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2.我们已详细审核全部磋商文件及其有效补充文件，我们知道必须放弃提出含糊不清或误解问题的权利。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3.我们同意从规定的开标日期起遵循本响应文件，并在规定的磋商有效期期满之前均具有约束力。</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4.同意向贵方提供贵方可能另外要求的与磋商有关的任何证据或资料，并保证我方已提供和将要提供的文件是真实的、准确的。</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5.一旦我方成交,我方将根据磋商文件的规定，严格履行合同的责任和义务,并保证在磋商文件规定的时间完成项目，交付买方验收、使用。</w:t>
      </w:r>
      <w:r/>
    </w:p>
    <w:p>
      <w:pPr>
        <w:ind w:left="425"/>
        <w:jc w:val="left"/>
        <w:rPr>
          <w:rFonts w:hint="eastAsia" w:ascii="宋体" w:hAnsi="宋体" w:eastAsia="宋体" w:cs="宋体"/>
          <w:sz w:val="24"/>
          <w:szCs w:val="24"/>
        </w:rPr>
      </w:pPr>
      <w:r>
        <w:rPr>
          <w:rFonts w:hint="eastAsia" w:ascii="宋体" w:hAnsi="宋体" w:eastAsia="宋体" w:cs="宋体"/>
          <w:color w:val="000000"/>
          <w:sz w:val="24"/>
          <w:szCs w:val="24"/>
        </w:rPr>
        <w:t xml:space="preserve">6.我方与本磋商有关的正式通讯地址为：</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地          址：</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邮          编：</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电          话：</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传          真：</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供应商开户行：</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账          号： </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日           期：________年____月____日</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321"/>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黑体" w:hAnsi="黑体" w:eastAsia="黑体" w:cs="宋体"/>
          <w:b/>
          <w:bCs/>
          <w:color w:val="000000"/>
          <w:sz w:val="32"/>
          <w:szCs w:val="32"/>
        </w:rPr>
      </w:pPr>
      <w:r>
        <w:rPr>
          <w:rFonts w:hint="eastAsia" w:ascii="黑体" w:hAnsi="黑体" w:eastAsia="黑体" w:cs="宋体"/>
          <w:b/>
          <w:bCs/>
          <w:color w:val="000000"/>
          <w:sz w:val="32"/>
          <w:szCs w:val="32"/>
        </w:rPr>
        <w:br w:type="page" w:clear="all"/>
      </w:r>
      <w:r/>
    </w:p>
    <w:p>
      <w:pPr>
        <w:ind w:firstLine="321"/>
        <w:rPr>
          <w:rFonts w:hint="eastAsia" w:ascii="宋体" w:hAnsi="宋体" w:eastAsia="宋体" w:cs="宋体"/>
          <w:sz w:val="24"/>
          <w:szCs w:val="24"/>
        </w:rPr>
      </w:pPr>
      <w:r>
        <w:rPr>
          <w:rFonts w:hint="eastAsia" w:ascii="黑体" w:hAnsi="黑体" w:eastAsia="黑体" w:cs="宋体"/>
          <w:b/>
          <w:bCs/>
          <w:color w:val="000000"/>
          <w:sz w:val="32"/>
          <w:szCs w:val="32"/>
        </w:rPr>
        <w:t xml:space="preserve">九、中小企业声明函（服务）</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本公司（联合体）郑重声明，根据《政府采购促进中小企业发展管理办法》(财库[2020]46号)的规定，本公司（联合体）参加泰州市公共资源交易中心组织的</w:t>
      </w:r>
      <w:r>
        <w:rPr>
          <w:rFonts w:hint="eastAsia" w:ascii="宋体" w:hAnsi="宋体" w:eastAsia="宋体" w:cs="宋体"/>
          <w:color w:val="000000"/>
          <w:sz w:val="24"/>
          <w:szCs w:val="24"/>
          <w:u w:val="single"/>
        </w:rPr>
        <w:t xml:space="preserve">（单位名称）   </w:t>
      </w:r>
      <w:r>
        <w:rPr>
          <w:rFonts w:hint="eastAsia" w:ascii="宋体" w:hAnsi="宋体" w:eastAsia="宋体" w:cs="宋体"/>
          <w:color w:val="000000"/>
          <w:sz w:val="24"/>
          <w:szCs w:val="24"/>
        </w:rPr>
        <w:t xml:space="preserve">采购编号为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720"/>
        <w:rPr>
          <w:rFonts w:hint="eastAsia" w:ascii="宋体" w:hAnsi="宋体" w:eastAsia="宋体" w:cs="宋体"/>
          <w:sz w:val="24"/>
          <w:szCs w:val="24"/>
        </w:rPr>
      </w:pPr>
      <w:r>
        <w:rPr>
          <w:rFonts w:ascii="宋体" w:hAnsi="宋体" w:eastAsia="宋体" w:cs="宋体"/>
          <w:sz w:val="24"/>
          <w:szCs w:val="24"/>
        </w:rPr>
        <w:t xml:space="preserve"> </w:t>
      </w:r>
      <w:r/>
    </w:p>
    <w:p>
      <w:pPr>
        <w:ind w:right="180" w:firstLine="360"/>
        <w:jc w:val="right"/>
        <w:rPr>
          <w:rFonts w:hint="eastAsia" w:ascii="宋体" w:hAnsi="宋体" w:eastAsia="宋体" w:cs="宋体"/>
          <w:sz w:val="24"/>
          <w:szCs w:val="24"/>
        </w:rPr>
      </w:pPr>
      <w:r>
        <w:rPr>
          <w:rFonts w:hint="eastAsia" w:ascii="宋体" w:hAnsi="宋体" w:eastAsia="宋体" w:cs="宋体"/>
          <w:color w:val="000000"/>
          <w:sz w:val="24"/>
          <w:szCs w:val="24"/>
        </w:rPr>
        <w:t xml:space="preserve">企业名称（加盖CA电子公章）：</w:t>
      </w:r>
      <w:r/>
    </w:p>
    <w:p>
      <w:pPr>
        <w:ind w:right="480" w:firstLine="5400"/>
        <w:rPr>
          <w:rFonts w:hint="eastAsia" w:ascii="宋体" w:hAnsi="宋体" w:eastAsia="宋体" w:cs="宋体"/>
          <w:sz w:val="24"/>
          <w:szCs w:val="24"/>
        </w:rPr>
      </w:pPr>
      <w:r>
        <w:rPr>
          <w:rFonts w:hint="eastAsia" w:ascii="宋体" w:hAnsi="宋体" w:eastAsia="宋体" w:cs="宋体"/>
          <w:color w:val="000000"/>
          <w:sz w:val="24"/>
          <w:szCs w:val="24"/>
        </w:rPr>
        <w:t xml:space="preserve">日  期：</w:t>
      </w:r>
      <w:r/>
    </w:p>
    <w:p>
      <w:pPr>
        <w:ind w:firstLine="24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备注1：从业人员、营业收入、资产总额填报上一年度数据，无上一年度数据的新成立企业可不填报。</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备注2：供应商如不提供此声明函，作无效相应文件处理。</w:t>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br w:type="page" w:clear="all"/>
      </w:r>
      <w:r>
        <w:rPr>
          <w:rFonts w:ascii="Calibri" w:hAnsi="Calibri" w:eastAsia="黑体" w:cs="Calibri"/>
          <w:b/>
          <w:bCs/>
          <w:color w:val="000000"/>
          <w:sz w:val="32"/>
          <w:szCs w:val="32"/>
        </w:rPr>
        <w:t xml:space="preserve"> </w:t>
      </w:r>
      <w:r>
        <w:rPr>
          <w:rFonts w:hint="eastAsia" w:ascii="黑体" w:hAnsi="黑体" w:eastAsia="黑体" w:cs="宋体"/>
          <w:b/>
          <w:bCs/>
          <w:color w:val="000000"/>
          <w:sz w:val="32"/>
          <w:szCs w:val="32"/>
        </w:rPr>
        <w:t xml:space="preserve">十、残疾人福利性单位声明函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项目（分包号：**）采购活动提供本单位制造的货物，或者提供其他残疾人福利性单位制造的货物（不包括使用非残疾人福利性单位注册商标的货物）。</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（备注：成交供应商为残疾人福利单位的，此声明函将随成交结果同时公告，接受社会监督）</w:t>
      </w:r>
      <w:r/>
    </w:p>
    <w:p>
      <w:pPr>
        <w:ind w:firstLine="624"/>
        <w:rPr>
          <w:rFonts w:hint="eastAsia" w:ascii="宋体" w:hAnsi="宋体" w:eastAsia="宋体" w:cs="宋体"/>
          <w:sz w:val="24"/>
          <w:szCs w:val="24"/>
        </w:rPr>
      </w:pPr>
      <w:r>
        <w:rPr>
          <w:rFonts w:ascii="宋体" w:hAnsi="宋体" w:eastAsia="宋体" w:cs="宋体"/>
          <w:sz w:val="24"/>
          <w:szCs w:val="24"/>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仿宋_GB2312" w:hAnsi="宋体" w:eastAsia="仿宋_GB2312" w:cs="宋体"/>
          <w:color w:val="000000"/>
          <w:sz w:val="30"/>
          <w:szCs w:val="30"/>
        </w:rPr>
        <w:t xml:space="preserve">       </w:t>
      </w:r>
      <w:r>
        <w:rPr>
          <w:rFonts w:hint="eastAsia" w:ascii="宋体" w:hAnsi="宋体" w:eastAsia="宋体" w:cs="宋体"/>
          <w:color w:val="000000"/>
          <w:sz w:val="24"/>
          <w:szCs w:val="24"/>
        </w:rPr>
        <w:t xml:space="preserve">  供应商全称（加盖CA电子公章）：</w:t>
      </w:r>
      <w:r/>
    </w:p>
    <w:p>
      <w:pPr>
        <w:ind w:right="1560" w:firstLine="480"/>
        <w:jc w:val="center"/>
        <w:tabs>
          <w:tab w:val="left" w:pos="486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        日  期：</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十一、联合体协议（参考格式）</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（联合体中各供应商全称）在此达成以下协议：</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1、我们</w:t>
      </w:r>
      <w:r>
        <w:rPr>
          <w:rFonts w:hint="eastAsia" w:ascii="宋体" w:hAnsi="宋体" w:eastAsia="宋体" w:cs="宋体"/>
          <w:color w:val="000000"/>
          <w:sz w:val="24"/>
          <w:szCs w:val="24"/>
          <w:u w:val="single"/>
        </w:rPr>
        <w:t xml:space="preserve"> （供应商1），（供应商2） ，……</w:t>
      </w:r>
      <w:r>
        <w:rPr>
          <w:rFonts w:hint="eastAsia" w:ascii="宋体" w:hAnsi="宋体" w:eastAsia="宋体" w:cs="宋体"/>
          <w:color w:val="000000"/>
          <w:sz w:val="24"/>
          <w:szCs w:val="24"/>
        </w:rPr>
        <w:t xml:space="preserve">自愿组成联合体，参加泰州市公共资源交易中心组织的采购编号为</w:t>
      </w:r>
      <w:r>
        <w:rPr>
          <w:rFonts w:hint="eastAsia" w:ascii="宋体" w:hAnsi="宋体" w:eastAsia="宋体" w:cs="宋体"/>
          <w:color w:val="000000"/>
          <w:sz w:val="24"/>
          <w:szCs w:val="24"/>
          <w:u w:val="single"/>
        </w:rPr>
        <w:t xml:space="preserve">（编号全称），（项目全称）</w:t>
      </w:r>
      <w:r>
        <w:rPr>
          <w:rFonts w:hint="eastAsia" w:ascii="宋体" w:hAnsi="宋体" w:eastAsia="宋体" w:cs="宋体"/>
          <w:color w:val="000000"/>
          <w:sz w:val="24"/>
          <w:szCs w:val="24"/>
        </w:rPr>
        <w:t xml:space="preserve">项目（分包号：**）的政府采购活动，我联合体指定</w:t>
      </w:r>
      <w:r>
        <w:rPr>
          <w:rFonts w:hint="eastAsia" w:ascii="宋体" w:hAnsi="宋体" w:eastAsia="宋体" w:cs="宋体"/>
          <w:color w:val="000000"/>
          <w:sz w:val="24"/>
          <w:szCs w:val="24"/>
          <w:u w:val="single"/>
        </w:rPr>
        <w:t xml:space="preserve">（供应商*）</w:t>
      </w:r>
      <w:r>
        <w:rPr>
          <w:rFonts w:hint="eastAsia" w:ascii="宋体" w:hAnsi="宋体" w:eastAsia="宋体" w:cs="宋体"/>
          <w:color w:val="000000"/>
          <w:sz w:val="24"/>
          <w:szCs w:val="24"/>
        </w:rPr>
        <w:t xml:space="preserve">为牵头单位（牵头单位必须为联合体成员）。</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3、其中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（小型、微型企业/残疾人福利性单位/监狱企业全称）为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备注：本磋商文件中要求加盖CA电子公章的地方，仅需加盖牵头单位的CA电子公章。</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ind w:firstLine="645"/>
        <w:jc w:val="right"/>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联合体中各供应商全称（公章）：     </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日期：</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61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1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05"/>
        <w:ind w:firstLine="400"/>
        <w:rPr>
          <w:rFonts w:hint="eastAsia"/>
        </w:rPr>
      </w:pPr>
      <w:r>
        <w:rPr>
          <w:rFonts w:hint="eastAsia"/>
        </w:rPr>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b/>
          <w:bCs/>
          <w:sz w:val="32"/>
          <w:szCs w:val="32"/>
        </w:rPr>
        <w:t xml:space="preserve">十二、</w:t>
      </w:r>
      <w:r>
        <w:rPr>
          <w:rFonts w:hint="eastAsia" w:ascii="宋体" w:hAnsi="宋体" w:eastAsia="宋体" w:cs="宋体"/>
          <w:b/>
          <w:bCs/>
          <w:color w:val="000000"/>
          <w:sz w:val="32"/>
          <w:szCs w:val="32"/>
        </w:rPr>
        <w:t xml:space="preserve">分项报价表</w:t>
      </w:r>
      <w:r/>
    </w:p>
    <w:p>
      <w:pPr>
        <w:rPr>
          <w:rFonts w:hint="eastAsia" w:ascii="宋体" w:hAnsi="宋体" w:eastAsia="宋体" w:cs="宋体"/>
          <w:sz w:val="24"/>
          <w:szCs w:val="24"/>
        </w:rPr>
      </w:pPr>
      <w:r>
        <w:rPr>
          <w:rFonts w:hint="eastAsia" w:ascii="宋体" w:hAnsi="宋体" w:eastAsia="宋体" w:cs="宋体"/>
          <w:sz w:val="24"/>
          <w:szCs w:val="24"/>
        </w:rPr>
      </w:r>
      <w:r/>
    </w:p>
    <w:tbl>
      <w:tblPr>
        <w:tblStyle w:val="617"/>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253"/>
        <w:gridCol w:w="1257"/>
        <w:gridCol w:w="907"/>
        <w:gridCol w:w="1176"/>
        <w:gridCol w:w="1575"/>
        <w:gridCol w:w="1749"/>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分项名称</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firstLine="59"/>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725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bl>
    <w:p>
      <w:pPr>
        <w:spacing w:line="276" w:lineRule="auto"/>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备注： 磋商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用。在分项报价表中须分别列出新蓄电池价格、旧蓄电池回收价格、实际供货价格，便于采购方进行固定资产处置，否则为无效投标。</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pStyle w:val="805"/>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pStyle w:val="805"/>
        <w:rPr>
          <w:rFonts w:hint="eastAsia"/>
        </w:rPr>
      </w:pPr>
      <w:r>
        <w:rPr>
          <w:rFonts w:hint="eastAsia"/>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rPr>
          <w:rFonts w:hint="eastAsia" w:ascii="黑体" w:hAnsi="黑体" w:eastAsia="黑体" w:cs="宋体"/>
          <w:b/>
          <w:bCs/>
          <w:color w:val="000000"/>
          <w:sz w:val="32"/>
          <w:szCs w:val="32"/>
        </w:rPr>
      </w:pPr>
      <w:r>
        <w:rPr>
          <w:rFonts w:hint="eastAsia" w:ascii="黑体" w:hAnsi="黑体" w:eastAsia="黑体" w:cs="宋体"/>
          <w:b/>
          <w:bCs/>
          <w:color w:val="000000"/>
          <w:sz w:val="32"/>
          <w:szCs w:val="32"/>
        </w:rPr>
        <w:br w:type="page" w:clear="all"/>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十三、技术要求响应及偏离表</w:t>
      </w:r>
      <w:r/>
    </w:p>
    <w:tbl>
      <w:tblPr>
        <w:tblStyle w:val="617"/>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3163"/>
        <w:gridCol w:w="2734"/>
        <w:gridCol w:w="1279"/>
        <w:gridCol w:w="1138"/>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61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1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bookmarkEnd w:id="205"/>
      <w:r/>
    </w:p>
    <w:p>
      <w:pPr>
        <w:rPr>
          <w:rFonts w:hint="eastAsia" w:ascii="黑体" w:hAnsi="黑体" w:eastAsia="黑体" w:cs="宋体"/>
          <w:b/>
          <w:bCs/>
          <w:color w:val="000000"/>
          <w:sz w:val="32"/>
          <w:szCs w:val="32"/>
        </w:rPr>
      </w:pPr>
      <w:r/>
      <w:bookmarkStart w:id="206" w:name="_Hlt26955054"/>
      <w:r>
        <w:rPr>
          <w:rFonts w:hint="eastAsia" w:ascii="黑体" w:hAnsi="黑体" w:eastAsia="黑体" w:cs="宋体"/>
          <w:b/>
          <w:bCs/>
          <w:color w:val="000000"/>
          <w:sz w:val="32"/>
          <w:szCs w:val="32"/>
        </w:rPr>
        <w:br w:type="page" w:clear="all"/>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十四、商务要求响应及偏离表</w:t>
      </w:r>
      <w:bookmarkEnd w:id="206"/>
      <w:r/>
    </w:p>
    <w:tbl>
      <w:tblPr>
        <w:tblStyle w:val="617"/>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3163"/>
        <w:gridCol w:w="2734"/>
        <w:gridCol w:w="1279"/>
        <w:gridCol w:w="1138"/>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bookmarkStart w:id="207" w:name="_Hlt24879081"/>
            <w:r/>
            <w:bookmarkEnd w:id="207"/>
            <w:r/>
            <w:bookmarkStart w:id="208" w:name="_Hlt26671343"/>
            <w:r/>
            <w:bookmarkEnd w:id="208"/>
            <w:r/>
            <w:bookmarkStart w:id="209" w:name="_Hlt26955064"/>
            <w:r/>
            <w:bookmarkEnd w:id="209"/>
            <w:r/>
            <w:bookmarkStart w:id="210" w:name="_Hlt26609391"/>
            <w:r/>
            <w:bookmarkEnd w:id="210"/>
            <w:r/>
            <w:bookmarkStart w:id="211" w:name="_Hlt26782999"/>
            <w:r/>
            <w:bookmarkEnd w:id="211"/>
            <w:r/>
            <w:bookmarkStart w:id="212" w:name="_Hlt26671372"/>
            <w:r/>
            <w:bookmarkEnd w:id="212"/>
            <w:r/>
            <w:bookmarkStart w:id="213" w:name="_Hlt26955056"/>
            <w:r/>
            <w:bookmarkEnd w:id="213"/>
            <w:r/>
            <w:bookmarkStart w:id="214" w:name="_Hlt26580838"/>
            <w:r>
              <w:rPr>
                <w:rFonts w:hint="eastAsia" w:ascii="宋体" w:hAnsi="宋体" w:eastAsia="宋体" w:cs="宋体"/>
                <w:color w:val="000000"/>
                <w:sz w:val="24"/>
                <w:szCs w:val="24"/>
              </w:rPr>
              <w:t xml:space="preserve">序号</w:t>
            </w:r>
            <w:bookmarkEnd w:id="214"/>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bookmarkStart w:id="215" w:name="_Hlt26671374"/>
      <w:r/>
      <w:bookmarkEnd w:id="215"/>
      <w:r/>
      <w:bookmarkStart w:id="216" w:name="_Toc462564146"/>
      <w:r/>
      <w:bookmarkEnd w:id="216"/>
      <w:r/>
      <w:bookmarkStart w:id="217" w:name="_Hlt26955066"/>
      <w:r/>
      <w:bookmarkEnd w:id="217"/>
      <w:r/>
      <w:bookmarkStart w:id="218" w:name="_Hlt26609389"/>
      <w:r/>
      <w:bookmarkEnd w:id="218"/>
      <w:r/>
      <w:bookmarkStart w:id="219" w:name="_格式2__法定代表人授权书"/>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61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1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质疑函范本</w:t>
      </w:r>
      <w:r/>
    </w:p>
    <w:p>
      <w:pPr>
        <w:spacing w:before="29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二、质疑项目基本情况</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三、质疑事项具体内容</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公章：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日期：    </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质疑函制作说明：</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ind w:firstLine="420"/>
        <w:rPr>
          <w:rFonts w:hint="eastAsia" w:ascii="宋体" w:hAnsi="宋体" w:eastAsia="宋体" w:cs="宋体"/>
          <w:sz w:val="24"/>
          <w:szCs w:val="24"/>
        </w:rPr>
      </w:pPr>
      <w:r>
        <w:rPr>
          <w:rFonts w:ascii="宋体" w:hAnsi="宋体" w:eastAsia="宋体" w:cs="宋体"/>
          <w:sz w:val="24"/>
          <w:szCs w:val="24"/>
        </w:rPr>
        <w:t xml:space="preserve"> </w:t>
      </w:r>
      <w:bookmarkEnd w:id="219"/>
      <w:r/>
      <w:r/>
    </w:p>
    <w:p>
      <w:pPr>
        <w:rPr>
          <w:rFonts w:hint="eastAsia"/>
        </w:rPr>
      </w:pPr>
      <w:r>
        <w:rPr>
          <w:rFonts w:hint="eastAsia"/>
        </w:rPr>
      </w:r>
      <w:r/>
    </w:p>
    <w:sectPr>
      <w:footnotePr/>
      <w:endnotePr/>
      <w:type w:val="nextPage"/>
      <w:pgSz w:w="11906" w:h="16838" w:orient="portrait"/>
      <w:pgMar w:top="1440" w:right="1486"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5b8b_4f53">
    <w:panose1 w:val="020B0503020202020204"/>
  </w:font>
  <w:font w:name="Arial Unicode MS">
    <w:panose1 w:val="020B0604020202020204"/>
  </w:font>
  <w:font w:name="Segoe UI">
    <w:panose1 w:val="020B0502040204020203"/>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Arial">
    <w:panose1 w:val="020B0604020202020204"/>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2">
    <w:multiLevelType w:val="hybridMultilevel"/>
    <w:lvl w:ilvl="0">
      <w:start w:val="2"/>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06" w:default="1">
    <w:name w:val="Normal"/>
    <w:next w:val="618"/>
    <w:uiPriority w:val="0"/>
    <w:qFormat/>
    <w:pPr>
      <w:jc w:val="both"/>
      <w:widowControl w:val="off"/>
    </w:pPr>
    <w:rPr>
      <w:rFonts w:hint="default" w:asciiTheme="minorHAnsi" w:hAnsiTheme="minorHAnsi" w:eastAsiaTheme="minorEastAsia" w:cstheme="minorBidi"/>
      <w:sz w:val="21"/>
      <w:szCs w:val="22"/>
    </w:rPr>
  </w:style>
  <w:style w:type="paragraph" w:styleId="607">
    <w:name w:val="Heading 1"/>
    <w:basedOn w:val="606"/>
    <w:next w:val="619"/>
    <w:link w:val="857"/>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08">
    <w:name w:val="Heading 2"/>
    <w:basedOn w:val="606"/>
    <w:next w:val="606"/>
    <w:link w:val="853"/>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09">
    <w:name w:val="Heading 3"/>
    <w:basedOn w:val="606"/>
    <w:next w:val="620"/>
    <w:link w:val="861"/>
    <w:uiPriority w:val="0"/>
    <w:unhideWhenUsed/>
    <w:qFormat/>
    <w:pPr>
      <w:keepLines/>
      <w:keepNext/>
      <w:spacing w:before="260" w:after="260" w:line="416" w:lineRule="auto"/>
      <w:outlineLvl w:val="2"/>
    </w:pPr>
    <w:rPr>
      <w:b/>
      <w:bCs/>
      <w:sz w:val="32"/>
      <w:szCs w:val="32"/>
    </w:rPr>
  </w:style>
  <w:style w:type="paragraph" w:styleId="610">
    <w:name w:val="Heading 4"/>
    <w:basedOn w:val="606"/>
    <w:next w:val="606"/>
    <w:link w:val="890"/>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11">
    <w:name w:val="Heading 5"/>
    <w:basedOn w:val="606"/>
    <w:next w:val="606"/>
    <w:link w:val="1277"/>
    <w:uiPriority w:val="0"/>
    <w:unhideWhenUsed/>
    <w:qFormat/>
    <w:pPr>
      <w:keepLines/>
      <w:keepNext/>
      <w:spacing w:before="280" w:after="290" w:line="376" w:lineRule="auto"/>
      <w:outlineLvl w:val="4"/>
    </w:pPr>
    <w:rPr>
      <w:rFonts w:eastAsia="宋体"/>
      <w:b/>
      <w:bCs/>
      <w:sz w:val="28"/>
      <w:szCs w:val="28"/>
    </w:rPr>
  </w:style>
  <w:style w:type="paragraph" w:styleId="612">
    <w:name w:val="Heading 6"/>
    <w:basedOn w:val="606"/>
    <w:next w:val="606"/>
    <w:link w:val="1278"/>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13">
    <w:name w:val="Heading 7"/>
    <w:basedOn w:val="606"/>
    <w:next w:val="606"/>
    <w:link w:val="1279"/>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14">
    <w:name w:val="Heading 8"/>
    <w:basedOn w:val="606"/>
    <w:next w:val="606"/>
    <w:link w:val="1280"/>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15">
    <w:name w:val="Heading 9"/>
    <w:basedOn w:val="606"/>
    <w:next w:val="606"/>
    <w:link w:val="1281"/>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16" w:default="1">
    <w:name w:val="Default Paragraph Font"/>
    <w:uiPriority w:val="1"/>
    <w:semiHidden/>
    <w:unhideWhenUsed/>
    <w:qFormat/>
  </w:style>
  <w:style w:type="table" w:styleId="617" w:default="1">
    <w:name w:val="Normal Table"/>
    <w:uiPriority w:val="99"/>
    <w:semiHidden/>
    <w:unhideWhenUsed/>
    <w:qFormat/>
    <w:tblPr>
      <w:tblCellMar>
        <w:left w:w="108" w:type="dxa"/>
        <w:top w:w="0" w:type="dxa"/>
        <w:right w:w="108" w:type="dxa"/>
        <w:bottom w:w="0" w:type="dxa"/>
      </w:tblCellMar>
    </w:tblPr>
  </w:style>
  <w:style w:type="paragraph" w:styleId="618" w:customStyle="1">
    <w:name w:val="_Style 3"/>
    <w:basedOn w:val="606"/>
    <w:uiPriority w:val="0"/>
    <w:qFormat/>
    <w:rPr>
      <w:szCs w:val="21"/>
    </w:rPr>
  </w:style>
  <w:style w:type="paragraph" w:styleId="619">
    <w:name w:val="Body Text"/>
    <w:basedOn w:val="606"/>
    <w:link w:val="946"/>
    <w:uiPriority w:val="0"/>
    <w:unhideWhenUsed/>
    <w:qFormat/>
    <w:pPr>
      <w:spacing w:after="120"/>
    </w:pPr>
    <w:rPr>
      <w:sz w:val="20"/>
      <w:szCs w:val="20"/>
    </w:rPr>
  </w:style>
  <w:style w:type="paragraph" w:styleId="620">
    <w:name w:val="Normal Indent"/>
    <w:basedOn w:val="606"/>
    <w:uiPriority w:val="0"/>
    <w:unhideWhenUsed/>
    <w:qFormat/>
    <w:pPr>
      <w:ind w:firstLine="420"/>
      <w:jc w:val="left"/>
    </w:pPr>
    <w:rPr>
      <w:rFonts w:ascii="Times New Roman" w:hAnsi="Times New Roman" w:eastAsia="宋体"/>
      <w:sz w:val="28"/>
      <w:szCs w:val="24"/>
    </w:rPr>
  </w:style>
  <w:style w:type="paragraph" w:styleId="621">
    <w:name w:val="toc 7"/>
    <w:basedOn w:val="606"/>
    <w:next w:val="606"/>
    <w:uiPriority w:val="39"/>
    <w:unhideWhenUsed/>
    <w:qFormat/>
    <w:pPr>
      <w:ind w:left="2520" w:firstLine="200"/>
      <w:jc w:val="left"/>
    </w:pPr>
    <w:rPr>
      <w:rFonts w:ascii="Calibri" w:hAnsi="Calibri" w:eastAsia="仿宋" w:cs="Times New Roman"/>
      <w:sz w:val="28"/>
    </w:rPr>
  </w:style>
  <w:style w:type="paragraph" w:styleId="622">
    <w:name w:val="List Number"/>
    <w:basedOn w:val="606"/>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23">
    <w:name w:val="Caption"/>
    <w:basedOn w:val="606"/>
    <w:next w:val="606"/>
    <w:link w:val="1285"/>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24">
    <w:name w:val="List Bullet"/>
    <w:uiPriority w:val="0"/>
    <w:qFormat/>
    <w:pPr>
      <w:spacing w:after="200" w:line="276" w:lineRule="auto"/>
      <w:tabs>
        <w:tab w:val="left" w:pos="480" w:leader="none"/>
      </w:tabs>
    </w:pPr>
    <w:rPr>
      <w:rFonts w:hint="default" w:ascii="Calibri" w:hAnsi="Calibri" w:eastAsia="宋体" w:cstheme="minorBidi"/>
      <w:sz w:val="22"/>
      <w:szCs w:val="22"/>
    </w:rPr>
  </w:style>
  <w:style w:type="paragraph" w:styleId="625">
    <w:name w:val="Document Map"/>
    <w:basedOn w:val="606"/>
    <w:link w:val="1289"/>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626">
    <w:name w:val="annotation text"/>
    <w:basedOn w:val="606"/>
    <w:link w:val="921"/>
    <w:uiPriority w:val="0"/>
    <w:qFormat/>
    <w:pPr>
      <w:ind w:firstLine="200"/>
      <w:jc w:val="left"/>
    </w:pPr>
    <w:rPr>
      <w:rFonts w:ascii="Times New Roman" w:hAnsi="Times New Roman" w:eastAsia="仿宋"/>
      <w:sz w:val="28"/>
      <w:szCs w:val="24"/>
    </w:rPr>
  </w:style>
  <w:style w:type="paragraph" w:styleId="627">
    <w:name w:val="Body Text Indent"/>
    <w:basedOn w:val="606"/>
    <w:uiPriority w:val="0"/>
    <w:qFormat/>
    <w:pPr>
      <w:ind w:left="420"/>
      <w:spacing w:after="120"/>
    </w:pPr>
  </w:style>
  <w:style w:type="paragraph" w:styleId="628">
    <w:name w:val="Block Text"/>
    <w:basedOn w:val="606"/>
    <w:uiPriority w:val="99"/>
    <w:unhideWhenUsed/>
    <w:qFormat/>
    <w:pPr>
      <w:ind w:left="1440" w:right="1440"/>
      <w:spacing w:after="120"/>
    </w:pPr>
  </w:style>
  <w:style w:type="paragraph" w:styleId="629">
    <w:name w:val="List Bullet 2"/>
    <w:basedOn w:val="606"/>
    <w:uiPriority w:val="0"/>
    <w:qFormat/>
    <w:pPr>
      <w:contextualSpacing/>
      <w:ind w:left="780" w:hanging="360"/>
      <w:tabs>
        <w:tab w:val="left" w:pos="780" w:leader="none"/>
      </w:tabs>
    </w:pPr>
    <w:rPr>
      <w:rFonts w:ascii="Times New Roman" w:hAnsi="Times New Roman" w:eastAsia="宋体" w:cs="Times New Roman"/>
      <w:szCs w:val="24"/>
    </w:rPr>
  </w:style>
  <w:style w:type="paragraph" w:styleId="630">
    <w:name w:val="toc 5"/>
    <w:basedOn w:val="606"/>
    <w:next w:val="606"/>
    <w:uiPriority w:val="39"/>
    <w:unhideWhenUsed/>
    <w:qFormat/>
    <w:pPr>
      <w:ind w:left="1680" w:firstLine="200"/>
      <w:jc w:val="left"/>
    </w:pPr>
    <w:rPr>
      <w:rFonts w:ascii="Calibri" w:hAnsi="Calibri" w:eastAsia="仿宋" w:cs="Times New Roman"/>
      <w:sz w:val="28"/>
    </w:rPr>
  </w:style>
  <w:style w:type="paragraph" w:styleId="631">
    <w:name w:val="toc 3"/>
    <w:basedOn w:val="606"/>
    <w:next w:val="606"/>
    <w:uiPriority w:val="39"/>
    <w:unhideWhenUsed/>
    <w:qFormat/>
    <w:pPr>
      <w:ind w:left="840" w:firstLine="200"/>
      <w:jc w:val="left"/>
    </w:pPr>
    <w:rPr>
      <w:rFonts w:ascii="Calibri" w:hAnsi="Calibri" w:eastAsia="仿宋" w:cs="Times New Roman"/>
      <w:sz w:val="28"/>
      <w:szCs w:val="24"/>
    </w:rPr>
  </w:style>
  <w:style w:type="paragraph" w:styleId="632">
    <w:name w:val="Plain Text"/>
    <w:basedOn w:val="606"/>
    <w:link w:val="1290"/>
    <w:uiPriority w:val="0"/>
    <w:qFormat/>
    <w:pPr>
      <w:ind w:firstLine="200"/>
      <w:jc w:val="left"/>
      <w:spacing w:after="200" w:line="360" w:lineRule="auto"/>
      <w:widowControl/>
    </w:pPr>
    <w:rPr>
      <w:rFonts w:ascii="宋体" w:hAnsi="Courier New" w:eastAsia="仿宋"/>
      <w:sz w:val="24"/>
      <w:szCs w:val="20"/>
      <w:lang w:eastAsia="en-US"/>
    </w:rPr>
  </w:style>
  <w:style w:type="paragraph" w:styleId="633">
    <w:name w:val="toc 8"/>
    <w:basedOn w:val="606"/>
    <w:next w:val="606"/>
    <w:uiPriority w:val="39"/>
    <w:unhideWhenUsed/>
    <w:qFormat/>
    <w:pPr>
      <w:ind w:left="2940" w:firstLine="200"/>
      <w:jc w:val="left"/>
    </w:pPr>
    <w:rPr>
      <w:rFonts w:ascii="Calibri" w:hAnsi="Calibri" w:eastAsia="仿宋" w:cs="Times New Roman"/>
      <w:sz w:val="28"/>
    </w:rPr>
  </w:style>
  <w:style w:type="paragraph" w:styleId="634">
    <w:name w:val="endnote text"/>
    <w:basedOn w:val="606"/>
    <w:link w:val="803"/>
    <w:uiPriority w:val="99"/>
    <w:semiHidden/>
    <w:unhideWhenUsed/>
    <w:qFormat/>
    <w:pPr>
      <w:spacing w:after="0" w:line="240" w:lineRule="auto"/>
    </w:pPr>
    <w:rPr>
      <w:sz w:val="20"/>
    </w:rPr>
  </w:style>
  <w:style w:type="paragraph" w:styleId="635">
    <w:name w:val="Balloon Text"/>
    <w:basedOn w:val="606"/>
    <w:link w:val="1291"/>
    <w:uiPriority w:val="0"/>
    <w:unhideWhenUsed/>
    <w:qFormat/>
    <w:pPr>
      <w:ind w:firstLine="200"/>
      <w:jc w:val="left"/>
    </w:pPr>
    <w:rPr>
      <w:sz w:val="18"/>
      <w:szCs w:val="18"/>
    </w:rPr>
  </w:style>
  <w:style w:type="paragraph" w:styleId="636">
    <w:name w:val="Footer"/>
    <w:basedOn w:val="606"/>
    <w:link w:val="1284"/>
    <w:uiPriority w:val="0"/>
    <w:unhideWhenUsed/>
    <w:qFormat/>
    <w:pPr>
      <w:jc w:val="left"/>
      <w:tabs>
        <w:tab w:val="center" w:pos="4153" w:leader="none"/>
        <w:tab w:val="right" w:pos="8306" w:leader="none"/>
      </w:tabs>
    </w:pPr>
    <w:rPr>
      <w:sz w:val="18"/>
      <w:szCs w:val="18"/>
    </w:rPr>
  </w:style>
  <w:style w:type="paragraph" w:styleId="637">
    <w:name w:val="Header"/>
    <w:basedOn w:val="606"/>
    <w:link w:val="128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38">
    <w:name w:val="toc 1"/>
    <w:basedOn w:val="606"/>
    <w:next w:val="606"/>
    <w:uiPriority w:val="39"/>
    <w:unhideWhenUsed/>
    <w:qFormat/>
    <w:pPr>
      <w:ind w:firstLine="200"/>
      <w:jc w:val="left"/>
    </w:pPr>
    <w:rPr>
      <w:rFonts w:ascii="Calibri" w:hAnsi="Calibri" w:eastAsia="仿宋" w:cs="Times New Roman"/>
      <w:b/>
      <w:sz w:val="28"/>
      <w:szCs w:val="24"/>
    </w:rPr>
  </w:style>
  <w:style w:type="paragraph" w:styleId="639">
    <w:name w:val="toc 4"/>
    <w:basedOn w:val="606"/>
    <w:next w:val="606"/>
    <w:uiPriority w:val="39"/>
    <w:unhideWhenUsed/>
    <w:qFormat/>
    <w:pPr>
      <w:ind w:left="1260" w:firstLine="200"/>
      <w:jc w:val="left"/>
    </w:pPr>
    <w:rPr>
      <w:rFonts w:ascii="Calibri" w:hAnsi="Calibri" w:eastAsia="仿宋" w:cs="Times New Roman"/>
      <w:sz w:val="28"/>
    </w:rPr>
  </w:style>
  <w:style w:type="paragraph" w:styleId="640">
    <w:name w:val="Subtitle"/>
    <w:basedOn w:val="606"/>
    <w:next w:val="606"/>
    <w:link w:val="1287"/>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41">
    <w:name w:val="footnote text"/>
    <w:basedOn w:val="606"/>
    <w:link w:val="1282"/>
    <w:uiPriority w:val="0"/>
    <w:qFormat/>
    <w:pPr>
      <w:spacing w:line="312" w:lineRule="atLeast"/>
    </w:pPr>
    <w:rPr>
      <w:rFonts w:ascii="Times New Roman" w:hAnsi="Times New Roman" w:eastAsia="宋体" w:cs="Times New Roman"/>
      <w:sz w:val="18"/>
      <w:szCs w:val="20"/>
    </w:rPr>
  </w:style>
  <w:style w:type="paragraph" w:styleId="642">
    <w:name w:val="toc 6"/>
    <w:basedOn w:val="606"/>
    <w:next w:val="606"/>
    <w:uiPriority w:val="39"/>
    <w:unhideWhenUsed/>
    <w:qFormat/>
    <w:pPr>
      <w:ind w:left="2100" w:firstLine="200"/>
      <w:jc w:val="left"/>
    </w:pPr>
    <w:rPr>
      <w:rFonts w:ascii="Calibri" w:hAnsi="Calibri" w:eastAsia="仿宋" w:cs="Times New Roman"/>
      <w:sz w:val="28"/>
    </w:rPr>
  </w:style>
  <w:style w:type="paragraph" w:styleId="643">
    <w:name w:val="Body Text Indent 3"/>
    <w:basedOn w:val="606"/>
    <w:link w:val="1288"/>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44">
    <w:name w:val="table of figures"/>
    <w:basedOn w:val="606"/>
    <w:next w:val="606"/>
    <w:uiPriority w:val="99"/>
    <w:unhideWhenUsed/>
    <w:qFormat/>
    <w:pPr>
      <w:spacing w:after="0" w:afterAutospacing="0"/>
    </w:pPr>
  </w:style>
  <w:style w:type="paragraph" w:styleId="645">
    <w:name w:val="toc 2"/>
    <w:basedOn w:val="606"/>
    <w:next w:val="606"/>
    <w:uiPriority w:val="39"/>
    <w:unhideWhenUsed/>
    <w:qFormat/>
    <w:pPr>
      <w:ind w:left="420" w:firstLine="200"/>
      <w:jc w:val="left"/>
    </w:pPr>
    <w:rPr>
      <w:rFonts w:ascii="Calibri" w:hAnsi="Calibri" w:eastAsia="仿宋" w:cs="Times New Roman"/>
      <w:sz w:val="28"/>
      <w:szCs w:val="24"/>
    </w:rPr>
  </w:style>
  <w:style w:type="paragraph" w:styleId="646">
    <w:name w:val="toc 9"/>
    <w:basedOn w:val="606"/>
    <w:next w:val="606"/>
    <w:uiPriority w:val="39"/>
    <w:unhideWhenUsed/>
    <w:qFormat/>
    <w:pPr>
      <w:ind w:left="3360" w:firstLine="200"/>
      <w:jc w:val="left"/>
    </w:pPr>
    <w:rPr>
      <w:rFonts w:ascii="Calibri" w:hAnsi="Calibri" w:eastAsia="仿宋" w:cs="Times New Roman"/>
      <w:sz w:val="28"/>
    </w:rPr>
  </w:style>
  <w:style w:type="paragraph" w:styleId="647">
    <w:name w:val="HTML Preformatted"/>
    <w:basedOn w:val="606"/>
    <w:link w:val="1299"/>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648">
    <w:name w:val="Normal (Web)"/>
    <w:basedOn w:val="60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649">
    <w:name w:val="Title"/>
    <w:basedOn w:val="606"/>
    <w:next w:val="606"/>
    <w:link w:val="1286"/>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650">
    <w:name w:val="annotation subject"/>
    <w:basedOn w:val="626"/>
    <w:next w:val="626"/>
    <w:link w:val="1300"/>
    <w:uiPriority w:val="0"/>
    <w:qFormat/>
    <w:pPr>
      <w:ind w:firstLine="0"/>
      <w:spacing w:line="300" w:lineRule="auto"/>
    </w:pPr>
    <w:rPr>
      <w:rFonts w:ascii="Calibri" w:hAnsi="Calibri" w:eastAsia="宋体" w:cs="Calibri"/>
      <w:b/>
      <w:bCs/>
      <w:sz w:val="21"/>
      <w:szCs w:val="21"/>
    </w:rPr>
  </w:style>
  <w:style w:type="paragraph" w:styleId="651">
    <w:name w:val="Body Text First Indent 2"/>
    <w:basedOn w:val="627"/>
    <w:uiPriority w:val="0"/>
    <w:qFormat/>
    <w:pPr>
      <w:ind w:left="0"/>
    </w:pPr>
  </w:style>
  <w:style w:type="table" w:styleId="652">
    <w:name w:val="Table Grid"/>
    <w:basedOn w:val="6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3">
    <w:name w:val="Strong"/>
    <w:basedOn w:val="616"/>
    <w:uiPriority w:val="0"/>
    <w:qFormat/>
    <w:rPr>
      <w:b/>
      <w:bCs/>
    </w:rPr>
  </w:style>
  <w:style w:type="character" w:styleId="654">
    <w:name w:val="endnote reference"/>
    <w:basedOn w:val="616"/>
    <w:uiPriority w:val="99"/>
    <w:semiHidden/>
    <w:unhideWhenUsed/>
    <w:qFormat/>
    <w:rPr>
      <w:vertAlign w:val="superscript"/>
    </w:rPr>
  </w:style>
  <w:style w:type="character" w:styleId="655">
    <w:name w:val="page number"/>
    <w:basedOn w:val="616"/>
    <w:uiPriority w:val="0"/>
    <w:qFormat/>
  </w:style>
  <w:style w:type="character" w:styleId="656">
    <w:name w:val="FollowedHyperlink"/>
    <w:uiPriority w:val="0"/>
    <w:qFormat/>
    <w:rPr>
      <w:color w:val="800080"/>
      <w:u w:val="single"/>
    </w:rPr>
  </w:style>
  <w:style w:type="character" w:styleId="657">
    <w:name w:val="Emphasis"/>
    <w:uiPriority w:val="0"/>
    <w:qFormat/>
    <w:rPr>
      <w:rFonts w:ascii="宋体" w:eastAsia="仿宋"/>
      <w:iCs/>
      <w:color w:val="auto"/>
      <w:sz w:val="28"/>
      <w:u w:val="single"/>
    </w:rPr>
  </w:style>
  <w:style w:type="character" w:styleId="658">
    <w:name w:val="Hyperlink"/>
    <w:uiPriority w:val="0"/>
    <w:qFormat/>
    <w:rPr>
      <w:color w:val="0000ff"/>
      <w:u w:val="single"/>
    </w:rPr>
  </w:style>
  <w:style w:type="character" w:styleId="659">
    <w:name w:val="annotation reference"/>
    <w:uiPriority w:val="0"/>
    <w:qFormat/>
    <w:rPr>
      <w:rFonts w:eastAsia="宋体"/>
      <w:sz w:val="18"/>
    </w:rPr>
  </w:style>
  <w:style w:type="character" w:styleId="660">
    <w:name w:val="footnote reference"/>
    <w:uiPriority w:val="0"/>
    <w:qFormat/>
    <w:rPr>
      <w:vertAlign w:val="superscript"/>
    </w:rPr>
  </w:style>
  <w:style w:type="character" w:styleId="661" w:customStyle="1">
    <w:name w:val="Heading 1 Char"/>
    <w:basedOn w:val="616"/>
    <w:uiPriority w:val="9"/>
    <w:qFormat/>
    <w:rPr>
      <w:rFonts w:ascii="Arial" w:hAnsi="Arial" w:eastAsia="Arial" w:cs="Arial"/>
      <w:sz w:val="40"/>
      <w:szCs w:val="40"/>
    </w:rPr>
  </w:style>
  <w:style w:type="character" w:styleId="662" w:customStyle="1">
    <w:name w:val="Heading 2 Char"/>
    <w:basedOn w:val="616"/>
    <w:uiPriority w:val="9"/>
    <w:qFormat/>
    <w:rPr>
      <w:rFonts w:ascii="Arial" w:hAnsi="Arial" w:eastAsia="Arial" w:cs="Arial"/>
      <w:sz w:val="34"/>
    </w:rPr>
  </w:style>
  <w:style w:type="character" w:styleId="663" w:customStyle="1">
    <w:name w:val="Heading 3 Char"/>
    <w:basedOn w:val="616"/>
    <w:uiPriority w:val="9"/>
    <w:qFormat/>
    <w:rPr>
      <w:rFonts w:ascii="Arial" w:hAnsi="Arial" w:eastAsia="Arial" w:cs="Arial"/>
      <w:sz w:val="30"/>
      <w:szCs w:val="30"/>
    </w:rPr>
  </w:style>
  <w:style w:type="character" w:styleId="664" w:customStyle="1">
    <w:name w:val="Heading 4 Char"/>
    <w:basedOn w:val="616"/>
    <w:uiPriority w:val="9"/>
    <w:qFormat/>
    <w:rPr>
      <w:rFonts w:ascii="Arial" w:hAnsi="Arial" w:eastAsia="Arial" w:cs="Arial"/>
      <w:b/>
      <w:bCs/>
      <w:sz w:val="26"/>
      <w:szCs w:val="26"/>
    </w:rPr>
  </w:style>
  <w:style w:type="character" w:styleId="665" w:customStyle="1">
    <w:name w:val="Heading 5 Char"/>
    <w:basedOn w:val="616"/>
    <w:uiPriority w:val="9"/>
    <w:qFormat/>
    <w:rPr>
      <w:rFonts w:ascii="Arial" w:hAnsi="Arial" w:eastAsia="Arial" w:cs="Arial"/>
      <w:b/>
      <w:bCs/>
      <w:sz w:val="24"/>
      <w:szCs w:val="24"/>
    </w:rPr>
  </w:style>
  <w:style w:type="character" w:styleId="666" w:customStyle="1">
    <w:name w:val="Heading 6 Char"/>
    <w:basedOn w:val="616"/>
    <w:uiPriority w:val="9"/>
    <w:qFormat/>
    <w:rPr>
      <w:rFonts w:ascii="Arial" w:hAnsi="Arial" w:eastAsia="Arial" w:cs="Arial"/>
      <w:b/>
      <w:bCs/>
      <w:sz w:val="22"/>
      <w:szCs w:val="22"/>
    </w:rPr>
  </w:style>
  <w:style w:type="character" w:styleId="667" w:customStyle="1">
    <w:name w:val="Heading 7 Char"/>
    <w:basedOn w:val="616"/>
    <w:uiPriority w:val="9"/>
    <w:qFormat/>
    <w:rPr>
      <w:rFonts w:ascii="Arial" w:hAnsi="Arial" w:eastAsia="Arial" w:cs="Arial"/>
      <w:b/>
      <w:bCs/>
      <w:i/>
      <w:iCs/>
      <w:sz w:val="22"/>
      <w:szCs w:val="22"/>
    </w:rPr>
  </w:style>
  <w:style w:type="character" w:styleId="668" w:customStyle="1">
    <w:name w:val="Heading 8 Char"/>
    <w:basedOn w:val="616"/>
    <w:uiPriority w:val="9"/>
    <w:qFormat/>
    <w:rPr>
      <w:rFonts w:ascii="Arial" w:hAnsi="Arial" w:eastAsia="Arial" w:cs="Arial"/>
      <w:i/>
      <w:iCs/>
      <w:sz w:val="22"/>
      <w:szCs w:val="22"/>
    </w:rPr>
  </w:style>
  <w:style w:type="character" w:styleId="669" w:customStyle="1">
    <w:name w:val="Heading 9 Char"/>
    <w:basedOn w:val="616"/>
    <w:uiPriority w:val="9"/>
    <w:qFormat/>
    <w:rPr>
      <w:rFonts w:ascii="Arial" w:hAnsi="Arial" w:eastAsia="Arial" w:cs="Arial"/>
      <w:i/>
      <w:iCs/>
      <w:sz w:val="21"/>
      <w:szCs w:val="21"/>
    </w:rPr>
  </w:style>
  <w:style w:type="character" w:styleId="670" w:customStyle="1">
    <w:name w:val="Title Char"/>
    <w:basedOn w:val="616"/>
    <w:uiPriority w:val="10"/>
    <w:qFormat/>
    <w:rPr>
      <w:sz w:val="48"/>
      <w:szCs w:val="48"/>
    </w:rPr>
  </w:style>
  <w:style w:type="character" w:styleId="671" w:customStyle="1">
    <w:name w:val="Subtitle Char"/>
    <w:basedOn w:val="616"/>
    <w:uiPriority w:val="11"/>
    <w:qFormat/>
    <w:rPr>
      <w:sz w:val="24"/>
      <w:szCs w:val="24"/>
    </w:rPr>
  </w:style>
  <w:style w:type="character" w:styleId="672" w:customStyle="1">
    <w:name w:val="Quote Char"/>
    <w:uiPriority w:val="29"/>
    <w:qFormat/>
    <w:rPr>
      <w:i/>
    </w:rPr>
  </w:style>
  <w:style w:type="character" w:styleId="673" w:customStyle="1">
    <w:name w:val="Intense Quote Char"/>
    <w:uiPriority w:val="30"/>
    <w:qFormat/>
    <w:rPr>
      <w:i/>
    </w:rPr>
  </w:style>
  <w:style w:type="character" w:styleId="674" w:customStyle="1">
    <w:name w:val="Header Char"/>
    <w:basedOn w:val="616"/>
    <w:uiPriority w:val="99"/>
    <w:qFormat/>
  </w:style>
  <w:style w:type="character" w:styleId="675" w:customStyle="1">
    <w:name w:val="Footer Char"/>
    <w:basedOn w:val="616"/>
    <w:uiPriority w:val="99"/>
    <w:qFormat/>
  </w:style>
  <w:style w:type="character" w:styleId="676" w:customStyle="1">
    <w:name w:val="Caption Char"/>
    <w:uiPriority w:val="99"/>
    <w:qFormat/>
  </w:style>
  <w:style w:type="table" w:styleId="677" w:customStyle="1">
    <w:name w:val="Table Grid Light"/>
    <w:basedOn w:val="61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78" w:customStyle="1">
    <w:name w:val="Plain Table 1"/>
    <w:basedOn w:val="6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customStyle="1">
    <w:name w:val="Plain Table 2"/>
    <w:basedOn w:val="6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customStyle="1">
    <w:name w:val="Plain Table 3"/>
    <w:basedOn w:val="6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customStyle="1">
    <w:name w:val="Plain Table 4"/>
    <w:basedOn w:val="6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customStyle="1">
    <w:name w:val="Plain Table 5"/>
    <w:basedOn w:val="6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3" w:customStyle="1">
    <w:name w:val="Grid Table 1 Light"/>
    <w:basedOn w:val="6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4" w:customStyle="1">
    <w:name w:val="Grid Table 1 Light - Accent 1"/>
    <w:basedOn w:val="61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685" w:customStyle="1">
    <w:name w:val="Grid Table 1 Light - Accent 2"/>
    <w:basedOn w:val="61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686" w:customStyle="1">
    <w:name w:val="Grid Table 1 Light - Accent 3"/>
    <w:basedOn w:val="61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687" w:customStyle="1">
    <w:name w:val="Grid Table 1 Light - Accent 4"/>
    <w:basedOn w:val="61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688" w:customStyle="1">
    <w:name w:val="Grid Table 1 Light - Accent 5"/>
    <w:basedOn w:val="61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689" w:customStyle="1">
    <w:name w:val="Grid Table 1 Light - Accent 6"/>
    <w:basedOn w:val="61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690" w:customStyle="1">
    <w:name w:val="Grid Table 2"/>
    <w:basedOn w:val="6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1" w:customStyle="1">
    <w:name w:val="Grid Table 2 - Accent 1"/>
    <w:basedOn w:val="61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692" w:customStyle="1">
    <w:name w:val="Grid Table 2 - Accent 2"/>
    <w:basedOn w:val="61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693" w:customStyle="1">
    <w:name w:val="Grid Table 2 - Accent 3"/>
    <w:basedOn w:val="61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694" w:customStyle="1">
    <w:name w:val="Grid Table 2 - Accent 4"/>
    <w:basedOn w:val="61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695" w:customStyle="1">
    <w:name w:val="Grid Table 2 - Accent 5"/>
    <w:basedOn w:val="61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696" w:customStyle="1">
    <w:name w:val="Grid Table 2 - Accent 6"/>
    <w:basedOn w:val="61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697" w:customStyle="1">
    <w:name w:val="Grid Table 3"/>
    <w:basedOn w:val="6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8" w:customStyle="1">
    <w:name w:val="Grid Table 3 - Accent 1"/>
    <w:basedOn w:val="61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9" w:customStyle="1">
    <w:name w:val="Grid Table 3 - Accent 2"/>
    <w:basedOn w:val="61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0" w:customStyle="1">
    <w:name w:val="Grid Table 3 - Accent 3"/>
    <w:basedOn w:val="61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customStyle="1">
    <w:name w:val="Grid Table 3 - Accent 4"/>
    <w:basedOn w:val="61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2" w:customStyle="1">
    <w:name w:val="Grid Table 3 - Accent 5"/>
    <w:basedOn w:val="61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3" w:customStyle="1">
    <w:name w:val="Grid Table 3 - Accent 6"/>
    <w:basedOn w:val="61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4" w:customStyle="1">
    <w:name w:val="Grid Table 4"/>
    <w:basedOn w:val="6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customStyle="1">
    <w:name w:val="Grid Table 4 - Accent 1"/>
    <w:basedOn w:val="61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06" w:customStyle="1">
    <w:name w:val="Grid Table 4 - Accent 2"/>
    <w:basedOn w:val="61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07" w:customStyle="1">
    <w:name w:val="Grid Table 4 - Accent 3"/>
    <w:basedOn w:val="61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08" w:customStyle="1">
    <w:name w:val="Grid Table 4 - Accent 4"/>
    <w:basedOn w:val="61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09" w:customStyle="1">
    <w:name w:val="Grid Table 4 - Accent 5"/>
    <w:basedOn w:val="61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10" w:customStyle="1">
    <w:name w:val="Grid Table 4 - Accent 6"/>
    <w:basedOn w:val="61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11" w:customStyle="1">
    <w:name w:val="Grid Table 5 Dark"/>
    <w:basedOn w:val="6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2" w:customStyle="1">
    <w:name w:val="Grid Table 5 Dark- Accent 1"/>
    <w:basedOn w:val="6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13" w:customStyle="1">
    <w:name w:val="Grid Table 5 Dark - Accent 2"/>
    <w:basedOn w:val="6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14" w:customStyle="1">
    <w:name w:val="Grid Table 5 Dark - Accent 3"/>
    <w:basedOn w:val="6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15" w:customStyle="1">
    <w:name w:val="Grid Table 5 Dark- Accent 4"/>
    <w:basedOn w:val="6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16" w:customStyle="1">
    <w:name w:val="Grid Table 5 Dark - Accent 5"/>
    <w:basedOn w:val="61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17" w:customStyle="1">
    <w:name w:val="Grid Table 5 Dark - Accent 6"/>
    <w:basedOn w:val="6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18" w:customStyle="1">
    <w:name w:val="Grid Table 6 Colorful"/>
    <w:basedOn w:val="6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9" w:customStyle="1">
    <w:name w:val="Grid Table 6 Colorful - Accent 1"/>
    <w:basedOn w:val="61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20" w:customStyle="1">
    <w:name w:val="Grid Table 6 Colorful - Accent 2"/>
    <w:basedOn w:val="61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21" w:customStyle="1">
    <w:name w:val="Grid Table 6 Colorful - Accent 3"/>
    <w:basedOn w:val="61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22" w:customStyle="1">
    <w:name w:val="Grid Table 6 Colorful - Accent 4"/>
    <w:basedOn w:val="61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23" w:customStyle="1">
    <w:name w:val="Grid Table 6 Colorful - Accent 5"/>
    <w:basedOn w:val="61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24" w:customStyle="1">
    <w:name w:val="Grid Table 6 Colorful - Accent 6"/>
    <w:basedOn w:val="61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25" w:customStyle="1">
    <w:name w:val="Grid Table 7 Colorful"/>
    <w:basedOn w:val="6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6" w:customStyle="1">
    <w:name w:val="Grid Table 7 Colorful - Accent 1"/>
    <w:basedOn w:val="61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27" w:customStyle="1">
    <w:name w:val="Grid Table 7 Colorful - Accent 2"/>
    <w:basedOn w:val="61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28" w:customStyle="1">
    <w:name w:val="Grid Table 7 Colorful - Accent 3"/>
    <w:basedOn w:val="61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29" w:customStyle="1">
    <w:name w:val="Grid Table 7 Colorful - Accent 4"/>
    <w:basedOn w:val="61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30" w:customStyle="1">
    <w:name w:val="Grid Table 7 Colorful - Accent 5"/>
    <w:basedOn w:val="61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31" w:customStyle="1">
    <w:name w:val="Grid Table 7 Colorful - Accent 6"/>
    <w:basedOn w:val="61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32" w:customStyle="1">
    <w:name w:val="List Table 1 Light"/>
    <w:basedOn w:val="6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customStyle="1">
    <w:name w:val="List Table 1 Light - Accent 1"/>
    <w:basedOn w:val="61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34" w:customStyle="1">
    <w:name w:val="List Table 1 Light - Accent 2"/>
    <w:basedOn w:val="61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35" w:customStyle="1">
    <w:name w:val="List Table 1 Light - Accent 3"/>
    <w:basedOn w:val="61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36" w:customStyle="1">
    <w:name w:val="List Table 1 Light - Accent 4"/>
    <w:basedOn w:val="61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37" w:customStyle="1">
    <w:name w:val="List Table 1 Light - Accent 5"/>
    <w:basedOn w:val="61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38" w:customStyle="1">
    <w:name w:val="List Table 1 Light - Accent 6"/>
    <w:basedOn w:val="61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39" w:customStyle="1">
    <w:name w:val="List Table 2"/>
    <w:basedOn w:val="617"/>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0" w:customStyle="1">
    <w:name w:val="List Table 2 - Accent 1"/>
    <w:basedOn w:val="617"/>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41" w:customStyle="1">
    <w:name w:val="List Table 2 - Accent 2"/>
    <w:basedOn w:val="617"/>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42" w:customStyle="1">
    <w:name w:val="List Table 2 - Accent 3"/>
    <w:basedOn w:val="61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43" w:customStyle="1">
    <w:name w:val="List Table 2 - Accent 4"/>
    <w:basedOn w:val="61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44" w:customStyle="1">
    <w:name w:val="List Table 2 - Accent 5"/>
    <w:basedOn w:val="61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45" w:customStyle="1">
    <w:name w:val="List Table 2 - Accent 6"/>
    <w:basedOn w:val="617"/>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46" w:customStyle="1">
    <w:name w:val="List Table 3"/>
    <w:basedOn w:val="61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List Table 3 - Accent 1"/>
    <w:basedOn w:val="617"/>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48" w:customStyle="1">
    <w:name w:val="List Table 3 - Accent 2"/>
    <w:basedOn w:val="617"/>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49" w:customStyle="1">
    <w:name w:val="List Table 3 - Accent 3"/>
    <w:basedOn w:val="617"/>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50" w:customStyle="1">
    <w:name w:val="List Table 3 - Accent 4"/>
    <w:basedOn w:val="61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51" w:customStyle="1">
    <w:name w:val="List Table 3 - Accent 5"/>
    <w:basedOn w:val="617"/>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52" w:customStyle="1">
    <w:name w:val="List Table 3 - Accent 6"/>
    <w:basedOn w:val="617"/>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53" w:customStyle="1">
    <w:name w:val="List Table 4"/>
    <w:basedOn w:val="6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List Table 4 - Accent 1"/>
    <w:basedOn w:val="617"/>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55" w:customStyle="1">
    <w:name w:val="List Table 4 - Accent 2"/>
    <w:basedOn w:val="61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56" w:customStyle="1">
    <w:name w:val="List Table 4 - Accent 3"/>
    <w:basedOn w:val="61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57" w:customStyle="1">
    <w:name w:val="List Table 4 - Accent 4"/>
    <w:basedOn w:val="61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58" w:customStyle="1">
    <w:name w:val="List Table 4 - Accent 5"/>
    <w:basedOn w:val="617"/>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59" w:customStyle="1">
    <w:name w:val="List Table 4 - Accent 6"/>
    <w:basedOn w:val="61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60" w:customStyle="1">
    <w:name w:val="List Table 5 Dark"/>
    <w:basedOn w:val="6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List Table 5 Dark - Accent 1"/>
    <w:basedOn w:val="617"/>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2" w:customStyle="1">
    <w:name w:val="List Table 5 Dark - Accent 2"/>
    <w:basedOn w:val="617"/>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5 Dark - Accent 3"/>
    <w:basedOn w:val="617"/>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List Table 5 Dark - Accent 4"/>
    <w:basedOn w:val="617"/>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5 Dark - Accent 5"/>
    <w:basedOn w:val="617"/>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5 Dark - Accent 6"/>
    <w:basedOn w:val="617"/>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6 Colorful"/>
    <w:basedOn w:val="6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8" w:customStyle="1">
    <w:name w:val="List Table 6 Colorful - Accent 1"/>
    <w:basedOn w:val="617"/>
    <w:uiPriority w:val="99"/>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69" w:customStyle="1">
    <w:name w:val="List Table 6 Colorful - Accent 2"/>
    <w:basedOn w:val="61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70" w:customStyle="1">
    <w:name w:val="List Table 6 Colorful - Accent 3"/>
    <w:basedOn w:val="61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71" w:customStyle="1">
    <w:name w:val="List Table 6 Colorful - Accent 4"/>
    <w:basedOn w:val="617"/>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72" w:customStyle="1">
    <w:name w:val="List Table 6 Colorful - Accent 5"/>
    <w:basedOn w:val="61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73" w:customStyle="1">
    <w:name w:val="List Table 6 Colorful - Accent 6"/>
    <w:basedOn w:val="617"/>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74" w:customStyle="1">
    <w:name w:val="List Table 7 Colorful"/>
    <w:basedOn w:val="6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List Table 7 Colorful - Accent 1"/>
    <w:basedOn w:val="617"/>
    <w:uiPriority w:val="99"/>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76" w:customStyle="1">
    <w:name w:val="List Table 7 Colorful - Accent 2"/>
    <w:basedOn w:val="617"/>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7" w:customStyle="1">
    <w:name w:val="List Table 7 Colorful - Accent 3"/>
    <w:basedOn w:val="617"/>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78" w:customStyle="1">
    <w:name w:val="List Table 7 Colorful - Accent 4"/>
    <w:basedOn w:val="61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9" w:customStyle="1">
    <w:name w:val="List Table 7 Colorful - Accent 5"/>
    <w:basedOn w:val="617"/>
    <w:uiPriority w:val="99"/>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780" w:customStyle="1">
    <w:name w:val="List Table 7 Colorful - Accent 6"/>
    <w:basedOn w:val="617"/>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81" w:customStyle="1">
    <w:name w:val="Lined - Accent"/>
    <w:basedOn w:val="6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2" w:customStyle="1">
    <w:name w:val="Lined - Accent 1"/>
    <w:basedOn w:val="61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783" w:customStyle="1">
    <w:name w:val="Lined - Accent 2"/>
    <w:basedOn w:val="61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784" w:customStyle="1">
    <w:name w:val="Lined - Accent 3"/>
    <w:basedOn w:val="6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85" w:customStyle="1">
    <w:name w:val="Lined - Accent 4"/>
    <w:basedOn w:val="6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786" w:customStyle="1">
    <w:name w:val="Lined - Accent 5"/>
    <w:basedOn w:val="61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787" w:customStyle="1">
    <w:name w:val="Lined - Accent 6"/>
    <w:basedOn w:val="61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788" w:customStyle="1">
    <w:name w:val="Bordered &amp; Lined - Accent"/>
    <w:basedOn w:val="61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9" w:customStyle="1">
    <w:name w:val="Bordered &amp; Lined - Accent 1"/>
    <w:basedOn w:val="617"/>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790" w:customStyle="1">
    <w:name w:val="Bordered &amp; Lined - Accent 2"/>
    <w:basedOn w:val="61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791" w:customStyle="1">
    <w:name w:val="Bordered &amp; Lined - Accent 3"/>
    <w:basedOn w:val="61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92" w:customStyle="1">
    <w:name w:val="Bordered &amp; Lined - Accent 4"/>
    <w:basedOn w:val="61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793" w:customStyle="1">
    <w:name w:val="Bordered &amp; Lined - Accent 5"/>
    <w:basedOn w:val="61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794" w:customStyle="1">
    <w:name w:val="Bordered &amp; Lined - Accent 6"/>
    <w:basedOn w:val="617"/>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795" w:customStyle="1">
    <w:name w:val="Bordered"/>
    <w:basedOn w:val="61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96" w:customStyle="1">
    <w:name w:val="Bordered - Accent 1"/>
    <w:basedOn w:val="617"/>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797" w:customStyle="1">
    <w:name w:val="Bordered - Accent 2"/>
    <w:basedOn w:val="61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798" w:customStyle="1">
    <w:name w:val="Bordered - Accent 3"/>
    <w:basedOn w:val="617"/>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799" w:customStyle="1">
    <w:name w:val="Bordered - Accent 4"/>
    <w:basedOn w:val="61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00" w:customStyle="1">
    <w:name w:val="Bordered - Accent 5"/>
    <w:basedOn w:val="61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01" w:customStyle="1">
    <w:name w:val="Bordered - Accent 6"/>
    <w:basedOn w:val="61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02" w:customStyle="1">
    <w:name w:val="Footnote Text Char"/>
    <w:uiPriority w:val="99"/>
    <w:qFormat/>
    <w:rPr>
      <w:sz w:val="18"/>
    </w:rPr>
  </w:style>
  <w:style w:type="character" w:styleId="803" w:customStyle="1">
    <w:name w:val="Endnote Text Char"/>
    <w:link w:val="634"/>
    <w:uiPriority w:val="99"/>
    <w:qFormat/>
    <w:rPr>
      <w:sz w:val="20"/>
    </w:rPr>
  </w:style>
  <w:style w:type="paragraph" w:styleId="804" w:customStyle="1">
    <w:name w:val="TOC Heading"/>
    <w:uiPriority w:val="39"/>
    <w:unhideWhenUsed/>
    <w:qFormat/>
    <w:rPr>
      <w:rFonts w:hint="default" w:ascii="Times New Roman" w:hAnsi="Times New Roman" w:eastAsia="宋体" w:cs="Times New Roman"/>
    </w:rPr>
  </w:style>
  <w:style w:type="paragraph" w:styleId="805" w:customStyle="1">
    <w:name w:val="段"/>
    <w:next w:val="606"/>
    <w:link w:val="806"/>
    <w:uiPriority w:val="0"/>
    <w:qFormat/>
    <w:pPr>
      <w:ind w:firstLine="420"/>
      <w:jc w:val="both"/>
      <w:spacing w:after="200" w:line="276" w:lineRule="auto"/>
      <w:tabs>
        <w:tab w:val="center" w:pos="4201" w:leader="none"/>
        <w:tab w:val="right" w:pos="9298" w:leader="dot"/>
      </w:tabs>
    </w:pPr>
    <w:rPr>
      <w:rFonts w:hint="default" w:ascii="宋体" w:hAnsiTheme="minorHAnsi" w:eastAsiaTheme="minorEastAsia" w:cstheme="minorBidi"/>
    </w:rPr>
  </w:style>
  <w:style w:type="character" w:styleId="806" w:customStyle="1">
    <w:name w:val="段 Char"/>
    <w:link w:val="805"/>
    <w:uiPriority w:val="0"/>
    <w:qFormat/>
    <w:rPr>
      <w:rFonts w:ascii="宋体"/>
    </w:rPr>
  </w:style>
  <w:style w:type="paragraph" w:styleId="807" w:customStyle="1">
    <w:name w:val="正文段落内容"/>
    <w:basedOn w:val="606"/>
    <w:link w:val="808"/>
    <w:uiPriority w:val="0"/>
    <w:qFormat/>
    <w:pPr>
      <w:ind w:firstLine="200"/>
      <w:jc w:val="left"/>
    </w:pPr>
    <w:rPr>
      <w:rFonts w:ascii="Times New Roman" w:hAnsi="Times New Roman"/>
      <w:sz w:val="20"/>
      <w:szCs w:val="24"/>
      <w:lang w:bidi="en-US"/>
    </w:rPr>
  </w:style>
  <w:style w:type="character" w:styleId="808" w:customStyle="1">
    <w:name w:val="正文段落内容 Char"/>
    <w:link w:val="807"/>
    <w:uiPriority w:val="0"/>
    <w:qFormat/>
    <w:rPr>
      <w:rFonts w:ascii="Times New Roman" w:hAnsi="Times New Roman"/>
      <w:szCs w:val="24"/>
      <w:lang w:bidi="en-US"/>
    </w:rPr>
  </w:style>
  <w:style w:type="paragraph" w:styleId="809" w:customStyle="1">
    <w:name w:val="标题 21"/>
    <w:basedOn w:val="606"/>
    <w:next w:val="606"/>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10" w:customStyle="1">
    <w:name w:val="标题 31"/>
    <w:basedOn w:val="606"/>
    <w:next w:val="606"/>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811" w:customStyle="1">
    <w:name w:val="标题 41"/>
    <w:basedOn w:val="606"/>
    <w:next w:val="606"/>
    <w:link w:val="812"/>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12" w:customStyle="1">
    <w:name w:val="标题 4 Char"/>
    <w:link w:val="811"/>
    <w:uiPriority w:val="0"/>
    <w:qFormat/>
    <w:rPr>
      <w:rFonts w:ascii="Cambria" w:hAnsi="Cambria" w:eastAsia="宋体" w:cs="Times New Roman"/>
      <w:b/>
      <w:bCs/>
      <w:sz w:val="28"/>
      <w:szCs w:val="28"/>
    </w:rPr>
  </w:style>
  <w:style w:type="paragraph" w:styleId="813" w:customStyle="1">
    <w:name w:val="标题 51"/>
    <w:basedOn w:val="606"/>
    <w:next w:val="606"/>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14" w:customStyle="1">
    <w:name w:val="标题 61"/>
    <w:basedOn w:val="606"/>
    <w:next w:val="606"/>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15" w:customStyle="1">
    <w:name w:val="标题 71"/>
    <w:basedOn w:val="606"/>
    <w:next w:val="606"/>
    <w:link w:val="816"/>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16" w:customStyle="1">
    <w:name w:val="标题 7 Char1"/>
    <w:link w:val="815"/>
    <w:uiPriority w:val="0"/>
    <w:qFormat/>
    <w:rPr>
      <w:rFonts w:ascii="Calibri" w:hAnsi="Calibri" w:eastAsia="宋体" w:cs="Times New Roman"/>
      <w:b/>
      <w:bCs/>
      <w:sz w:val="24"/>
      <w:szCs w:val="24"/>
    </w:rPr>
  </w:style>
  <w:style w:type="paragraph" w:styleId="817" w:customStyle="1">
    <w:name w:val="标题 81"/>
    <w:basedOn w:val="606"/>
    <w:next w:val="606"/>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18" w:customStyle="1">
    <w:name w:val="标题 91"/>
    <w:basedOn w:val="606"/>
    <w:next w:val="606"/>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19" w:customStyle="1">
    <w:name w:val="样式 样式 正文缩进四号ALT+Z段1 Char Char Char段1 Char Char标题4body text鋘d... ...1"/>
    <w:basedOn w:val="606"/>
    <w:link w:val="820"/>
    <w:uiPriority w:val="0"/>
    <w:qFormat/>
    <w:rPr>
      <w:rFonts w:ascii="宋体" w:hAnsi="宋体" w:eastAsia="宋体" w:cs="Times New Roman"/>
      <w:sz w:val="20"/>
      <w:szCs w:val="21"/>
    </w:rPr>
  </w:style>
  <w:style w:type="character" w:styleId="820" w:customStyle="1">
    <w:name w:val="样式 样式 正文缩进四号ALT+Z段1 Char Char Char段1 Char Char标题4body text鋘d... ...1 Char Char"/>
    <w:link w:val="819"/>
    <w:uiPriority w:val="0"/>
    <w:qFormat/>
    <w:rPr>
      <w:rFonts w:ascii="宋体" w:hAnsi="宋体" w:eastAsia="宋体" w:cs="Times New Roman"/>
      <w:szCs w:val="21"/>
    </w:rPr>
  </w:style>
  <w:style w:type="paragraph" w:styleId="821" w:customStyle="1">
    <w:name w:val="AC-Image-图片"/>
    <w:next w:val="606"/>
    <w:uiPriority w:val="0"/>
    <w:qFormat/>
    <w:pPr>
      <w:jc w:val="center"/>
    </w:pPr>
    <w:rPr>
      <w:rFonts w:hint="default" w:ascii="Times New Roman" w:hAnsi="Times New Roman" w:eastAsia="宋体" w:cs="Calibri"/>
      <w:sz w:val="24"/>
      <w:szCs w:val="21"/>
    </w:rPr>
  </w:style>
  <w:style w:type="paragraph" w:styleId="822" w:customStyle="1">
    <w:name w:val="AC-Image-图表标题"/>
    <w:uiPriority w:val="0"/>
    <w:qFormat/>
    <w:pPr>
      <w:jc w:val="center"/>
    </w:pPr>
    <w:rPr>
      <w:rFonts w:hint="default" w:ascii="Times New Roman" w:hAnsi="Times New Roman" w:eastAsia="微软雅黑" w:cs="宋体"/>
      <w:sz w:val="21"/>
    </w:rPr>
  </w:style>
  <w:style w:type="paragraph" w:styleId="823" w:customStyle="1">
    <w:name w:val="列项"/>
    <w:basedOn w:val="606"/>
    <w:uiPriority w:val="0"/>
    <w:qFormat/>
    <w:pPr>
      <w:ind w:left="425" w:hanging="425"/>
      <w:jc w:val="left"/>
      <w:widowControl/>
    </w:pPr>
    <w:rPr>
      <w:rFonts w:ascii="宋体" w:hAnsi="Calibri" w:eastAsia="仿宋" w:cs="Times New Roman"/>
      <w:sz w:val="28"/>
      <w:szCs w:val="24"/>
    </w:rPr>
  </w:style>
  <w:style w:type="character" w:styleId="824" w:customStyle="1">
    <w:name w:val="标题 7 字符"/>
    <w:basedOn w:val="616"/>
    <w:uiPriority w:val="9"/>
    <w:semiHidden/>
    <w:qFormat/>
    <w:rPr>
      <w:b/>
      <w:bCs/>
      <w:sz w:val="24"/>
      <w:szCs w:val="24"/>
    </w:rPr>
  </w:style>
  <w:style w:type="paragraph" w:styleId="825" w:customStyle="1">
    <w:name w:val="标书突出内容（文字加粗）"/>
    <w:basedOn w:val="807"/>
    <w:next w:val="807"/>
    <w:link w:val="826"/>
    <w:uiPriority w:val="0"/>
    <w:qFormat/>
    <w:rPr>
      <w:b/>
    </w:rPr>
  </w:style>
  <w:style w:type="character" w:styleId="826" w:customStyle="1">
    <w:name w:val="标书突出内容（文字加粗） Char"/>
    <w:link w:val="825"/>
    <w:uiPriority w:val="0"/>
    <w:qFormat/>
    <w:rPr>
      <w:rFonts w:ascii="Times New Roman" w:hAnsi="Times New Roman"/>
      <w:b/>
      <w:szCs w:val="24"/>
      <w:lang w:bidi="en-US"/>
    </w:rPr>
  </w:style>
  <w:style w:type="character" w:styleId="827" w:customStyle="1">
    <w:name w:val="webdict"/>
    <w:basedOn w:val="616"/>
    <w:uiPriority w:val="0"/>
    <w:qFormat/>
  </w:style>
  <w:style w:type="character" w:styleId="828" w:customStyle="1">
    <w:name w:val="明显参考1"/>
    <w:uiPriority w:val="0"/>
    <w:qFormat/>
    <w:rPr>
      <w:b/>
      <w:bCs/>
      <w:smallCaps/>
      <w:color w:val="c0504d"/>
      <w:spacing w:val="5"/>
      <w:u w:val="single"/>
    </w:rPr>
  </w:style>
  <w:style w:type="paragraph" w:styleId="829" w:customStyle="1">
    <w:name w:val="图片（居中）"/>
    <w:basedOn w:val="606"/>
    <w:next w:val="807"/>
    <w:link w:val="830"/>
    <w:uiPriority w:val="0"/>
    <w:qFormat/>
    <w:pPr>
      <w:jc w:val="center"/>
    </w:pPr>
    <w:rPr>
      <w:rFonts w:ascii="宋体" w:hAnsi="宋体"/>
      <w:sz w:val="24"/>
      <w:szCs w:val="24"/>
      <w:lang w:bidi="en-US"/>
    </w:rPr>
  </w:style>
  <w:style w:type="character" w:styleId="830" w:customStyle="1">
    <w:name w:val="图片（居中） Char"/>
    <w:link w:val="829"/>
    <w:uiPriority w:val="0"/>
    <w:qFormat/>
    <w:rPr>
      <w:rFonts w:ascii="宋体" w:hAnsi="宋体"/>
      <w:sz w:val="24"/>
      <w:szCs w:val="24"/>
      <w:lang w:bidi="en-US"/>
    </w:rPr>
  </w:style>
  <w:style w:type="paragraph" w:styleId="831" w:customStyle="1">
    <w:name w:val="页眉1"/>
    <w:basedOn w:val="606"/>
    <w:link w:val="832"/>
    <w:uiPriority w:val="0"/>
    <w:qFormat/>
    <w:pPr>
      <w:jc w:val="center"/>
      <w:tabs>
        <w:tab w:val="center" w:pos="4153" w:leader="none"/>
        <w:tab w:val="right" w:pos="8306" w:leader="none"/>
      </w:tabs>
      <w:pBdr>
        <w:bottom w:val="single" w:color="auto" w:sz="6" w:space="1"/>
      </w:pBdr>
    </w:pPr>
    <w:rPr>
      <w:sz w:val="18"/>
      <w:szCs w:val="18"/>
    </w:rPr>
  </w:style>
  <w:style w:type="character" w:styleId="832" w:customStyle="1">
    <w:name w:val="页眉 Char"/>
    <w:link w:val="831"/>
    <w:uiPriority w:val="0"/>
    <w:qFormat/>
    <w:rPr>
      <w:sz w:val="18"/>
      <w:szCs w:val="18"/>
    </w:rPr>
  </w:style>
  <w:style w:type="paragraph" w:styleId="833" w:customStyle="1">
    <w:name w:val="段落内容三级列表"/>
    <w:basedOn w:val="606"/>
    <w:link w:val="834"/>
    <w:uiPriority w:val="30"/>
    <w:qFormat/>
    <w:pPr>
      <w:ind w:left="4848" w:hanging="1418"/>
      <w:jc w:val="left"/>
      <w:tabs>
        <w:tab w:val="left" w:pos="4848" w:leader="none"/>
      </w:tabs>
    </w:pPr>
    <w:rPr>
      <w:rFonts w:ascii="宋体" w:hAnsi="宋体" w:eastAsia="仿宋"/>
      <w:sz w:val="28"/>
      <w:szCs w:val="24"/>
      <w:lang w:bidi="en-US"/>
    </w:rPr>
  </w:style>
  <w:style w:type="character" w:styleId="834" w:customStyle="1">
    <w:name w:val="段落内容三级列表 Char"/>
    <w:link w:val="833"/>
    <w:uiPriority w:val="30"/>
    <w:qFormat/>
    <w:rPr>
      <w:rFonts w:ascii="宋体" w:hAnsi="宋体" w:eastAsia="仿宋"/>
      <w:sz w:val="28"/>
      <w:szCs w:val="24"/>
      <w:lang w:bidi="en-US"/>
    </w:rPr>
  </w:style>
  <w:style w:type="paragraph" w:styleId="835" w:customStyle="1">
    <w:name w:val="段落内容一级列表"/>
    <w:basedOn w:val="606"/>
    <w:link w:val="836"/>
    <w:uiPriority w:val="29"/>
    <w:qFormat/>
    <w:pPr>
      <w:ind w:left="100" w:hanging="1276"/>
      <w:jc w:val="left"/>
      <w:tabs>
        <w:tab w:val="left" w:pos="4281" w:leader="none"/>
      </w:tabs>
    </w:pPr>
    <w:rPr>
      <w:rFonts w:ascii="宋体" w:hAnsi="宋体"/>
      <w:sz w:val="24"/>
      <w:szCs w:val="24"/>
      <w:lang w:bidi="en-US"/>
    </w:rPr>
  </w:style>
  <w:style w:type="character" w:styleId="836" w:customStyle="1">
    <w:name w:val="段落内容一级列表 Char"/>
    <w:link w:val="835"/>
    <w:uiPriority w:val="29"/>
    <w:qFormat/>
    <w:rPr>
      <w:rFonts w:ascii="宋体" w:hAnsi="宋体"/>
      <w:sz w:val="24"/>
      <w:szCs w:val="24"/>
      <w:lang w:bidi="en-US"/>
    </w:rPr>
  </w:style>
  <w:style w:type="character" w:styleId="837" w:customStyle="1">
    <w:name w:val="标题 3 Char"/>
    <w:uiPriority w:val="0"/>
    <w:qFormat/>
    <w:rPr>
      <w:rFonts w:eastAsia="黑体"/>
      <w:b/>
      <w:color w:val="000000"/>
      <w:sz w:val="28"/>
      <w:szCs w:val="32"/>
    </w:rPr>
  </w:style>
  <w:style w:type="paragraph" w:styleId="838" w:customStyle="1">
    <w:name w:val="段落内容无序列表"/>
    <w:basedOn w:val="606"/>
    <w:link w:val="839"/>
    <w:uiPriority w:val="32"/>
    <w:qFormat/>
    <w:pPr>
      <w:ind w:left="250" w:hanging="720"/>
      <w:jc w:val="left"/>
      <w:widowControl/>
      <w:tabs>
        <w:tab w:val="left" w:pos="720" w:leader="none"/>
      </w:tabs>
    </w:pPr>
    <w:rPr>
      <w:rFonts w:ascii="宋体" w:hAnsi="宋体" w:eastAsia="仿宋"/>
      <w:sz w:val="24"/>
      <w:szCs w:val="24"/>
      <w:lang w:bidi="en-US"/>
    </w:rPr>
  </w:style>
  <w:style w:type="character" w:styleId="839" w:customStyle="1">
    <w:name w:val="段落内容无序列表 Char"/>
    <w:link w:val="838"/>
    <w:uiPriority w:val="32"/>
    <w:qFormat/>
    <w:rPr>
      <w:rFonts w:ascii="宋体" w:hAnsi="宋体" w:eastAsia="仿宋"/>
      <w:sz w:val="24"/>
      <w:szCs w:val="24"/>
      <w:lang w:bidi="en-US"/>
    </w:rPr>
  </w:style>
  <w:style w:type="character" w:styleId="840" w:customStyle="1">
    <w:name w:val="书籍标题1"/>
    <w:uiPriority w:val="0"/>
    <w:qFormat/>
    <w:rPr>
      <w:b/>
      <w:bCs/>
      <w:smallCaps/>
      <w:spacing w:val="5"/>
    </w:rPr>
  </w:style>
  <w:style w:type="character" w:styleId="841" w:customStyle="1">
    <w:name w:val="明显强调1"/>
    <w:uiPriority w:val="21"/>
    <w:qFormat/>
    <w:rPr>
      <w:b/>
      <w:bCs/>
      <w:i/>
      <w:iCs/>
      <w:color w:val="4f81bd"/>
    </w:rPr>
  </w:style>
  <w:style w:type="character" w:styleId="842" w:customStyle="1">
    <w:name w:val="标题 5 Char"/>
    <w:uiPriority w:val="0"/>
    <w:qFormat/>
    <w:rPr>
      <w:rFonts w:eastAsia="黑体"/>
      <w:b/>
      <w:bCs/>
      <w:sz w:val="28"/>
      <w:szCs w:val="28"/>
      <w:lang w:bidi="en-US"/>
    </w:rPr>
  </w:style>
  <w:style w:type="paragraph" w:styleId="843" w:customStyle="1">
    <w:name w:val="标题 11"/>
    <w:basedOn w:val="606"/>
    <w:next w:val="606"/>
    <w:link w:val="844"/>
    <w:uiPriority w:val="0"/>
    <w:qFormat/>
    <w:pPr>
      <w:keepLines/>
      <w:keepNext/>
      <w:pageBreakBefore/>
      <w:spacing w:before="340" w:after="330" w:line="578" w:lineRule="auto"/>
      <w:outlineLvl w:val="0"/>
    </w:pPr>
    <w:rPr>
      <w:rFonts w:eastAsia="黑体"/>
      <w:b/>
      <w:bCs/>
      <w:sz w:val="32"/>
      <w:szCs w:val="44"/>
    </w:rPr>
  </w:style>
  <w:style w:type="character" w:styleId="844" w:customStyle="1">
    <w:name w:val="标题 1 Char"/>
    <w:link w:val="843"/>
    <w:uiPriority w:val="0"/>
    <w:qFormat/>
    <w:rPr>
      <w:rFonts w:eastAsia="黑体"/>
      <w:b/>
      <w:bCs/>
      <w:sz w:val="32"/>
      <w:szCs w:val="44"/>
    </w:rPr>
  </w:style>
  <w:style w:type="paragraph" w:styleId="845" w:customStyle="1">
    <w:name w:val="正文文本1"/>
    <w:basedOn w:val="606"/>
    <w:link w:val="846"/>
    <w:uiPriority w:val="0"/>
    <w:qFormat/>
    <w:pPr>
      <w:spacing w:after="120"/>
    </w:pPr>
    <w:rPr>
      <w:rFonts w:ascii="Times New Roman" w:hAnsi="Times New Roman" w:eastAsia="仿宋"/>
      <w:sz w:val="28"/>
      <w:szCs w:val="24"/>
    </w:rPr>
  </w:style>
  <w:style w:type="character" w:styleId="846" w:customStyle="1">
    <w:name w:val="正文文本 Char"/>
    <w:link w:val="845"/>
    <w:uiPriority w:val="0"/>
    <w:qFormat/>
    <w:rPr>
      <w:rFonts w:ascii="Times New Roman" w:hAnsi="Times New Roman" w:eastAsia="仿宋"/>
      <w:sz w:val="28"/>
      <w:szCs w:val="24"/>
    </w:rPr>
  </w:style>
  <w:style w:type="paragraph" w:styleId="847" w:customStyle="1">
    <w:name w:val="页脚1"/>
    <w:basedOn w:val="606"/>
    <w:link w:val="848"/>
    <w:uiPriority w:val="0"/>
    <w:qFormat/>
    <w:pPr>
      <w:jc w:val="left"/>
      <w:tabs>
        <w:tab w:val="center" w:pos="4153" w:leader="none"/>
        <w:tab w:val="right" w:pos="8306" w:leader="none"/>
      </w:tabs>
    </w:pPr>
    <w:rPr>
      <w:rFonts w:ascii="Times New Roman" w:hAnsi="Times New Roman"/>
      <w:sz w:val="18"/>
      <w:szCs w:val="18"/>
    </w:rPr>
  </w:style>
  <w:style w:type="character" w:styleId="848" w:customStyle="1">
    <w:name w:val="页脚 Char"/>
    <w:link w:val="847"/>
    <w:uiPriority w:val="0"/>
    <w:qFormat/>
    <w:rPr>
      <w:rFonts w:ascii="Times New Roman" w:hAnsi="Times New Roman"/>
      <w:sz w:val="18"/>
      <w:szCs w:val="18"/>
    </w:rPr>
  </w:style>
  <w:style w:type="character" w:styleId="849" w:customStyle="1">
    <w:name w:val="标题 2 Char"/>
    <w:uiPriority w:val="9"/>
    <w:qFormat/>
    <w:rPr>
      <w:rFonts w:eastAsia="黑体"/>
      <w:b/>
      <w:bCs/>
      <w:color w:val="000000"/>
      <w:sz w:val="30"/>
      <w:szCs w:val="32"/>
    </w:rPr>
  </w:style>
  <w:style w:type="character" w:styleId="850" w:customStyle="1">
    <w:name w:val="不明显参考1"/>
    <w:uiPriority w:val="0"/>
    <w:qFormat/>
    <w:rPr>
      <w:smallCaps/>
      <w:color w:val="c0504d"/>
      <w:u w:val="single"/>
    </w:rPr>
  </w:style>
  <w:style w:type="character" w:styleId="851" w:customStyle="1">
    <w:name w:val="不明显强调1"/>
    <w:uiPriority w:val="0"/>
    <w:qFormat/>
    <w:rPr>
      <w:i/>
      <w:iCs/>
      <w:color w:val="4040ff"/>
    </w:rPr>
  </w:style>
  <w:style w:type="paragraph" w:styleId="852" w:customStyle="1">
    <w:name w:val="章节71"/>
    <w:basedOn w:val="608"/>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853" w:customStyle="1">
    <w:name w:val="标题 2 字符"/>
    <w:basedOn w:val="616"/>
    <w:link w:val="608"/>
    <w:uiPriority w:val="0"/>
    <w:qFormat/>
    <w:rPr>
      <w:rFonts w:asciiTheme="majorHAnsi" w:hAnsiTheme="majorHAnsi" w:eastAsiaTheme="majorEastAsia" w:cstheme="majorBidi"/>
      <w:b/>
      <w:bCs/>
      <w:sz w:val="32"/>
      <w:szCs w:val="32"/>
    </w:rPr>
  </w:style>
  <w:style w:type="paragraph" w:styleId="854" w:customStyle="1">
    <w:name w:val="章节6.1"/>
    <w:basedOn w:val="608"/>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855" w:customStyle="1">
    <w:name w:val="章节2-1"/>
    <w:basedOn w:val="606"/>
    <w:uiPriority w:val="0"/>
    <w:qFormat/>
    <w:pPr>
      <w:jc w:val="left"/>
    </w:pPr>
    <w:rPr>
      <w:rFonts w:ascii="黑体" w:hAnsi="Calibri" w:eastAsia="黑体" w:cs="Times New Roman"/>
      <w:sz w:val="28"/>
      <w:szCs w:val="24"/>
    </w:rPr>
  </w:style>
  <w:style w:type="paragraph" w:styleId="856" w:customStyle="1">
    <w:name w:val="附录标题"/>
    <w:basedOn w:val="607"/>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857" w:customStyle="1">
    <w:name w:val="标题 1 字符"/>
    <w:basedOn w:val="616"/>
    <w:link w:val="607"/>
    <w:uiPriority w:val="0"/>
    <w:qFormat/>
    <w:rPr>
      <w:rFonts w:ascii="Times New Roman" w:hAnsi="Times New Roman" w:eastAsia="黑体"/>
      <w:b/>
      <w:bCs/>
      <w:spacing w:val="20"/>
      <w:sz w:val="48"/>
      <w:szCs w:val="44"/>
    </w:rPr>
  </w:style>
  <w:style w:type="character" w:styleId="858" w:customStyle="1">
    <w:name w:val="标题 字符"/>
    <w:basedOn w:val="616"/>
    <w:uiPriority w:val="10"/>
    <w:qFormat/>
    <w:rPr>
      <w:rFonts w:asciiTheme="majorHAnsi" w:hAnsiTheme="majorHAnsi" w:eastAsiaTheme="majorEastAsia" w:cstheme="majorBidi"/>
      <w:b/>
      <w:bCs/>
      <w:sz w:val="32"/>
      <w:szCs w:val="32"/>
    </w:rPr>
  </w:style>
  <w:style w:type="paragraph" w:styleId="859" w:customStyle="1">
    <w:name w:val="术语"/>
    <w:basedOn w:val="606"/>
    <w:uiPriority w:val="0"/>
    <w:qFormat/>
    <w:pPr>
      <w:ind w:firstLine="200"/>
      <w:jc w:val="left"/>
    </w:pPr>
    <w:rPr>
      <w:rFonts w:ascii="黑体" w:hAnsi="Calibri" w:eastAsia="黑体" w:cs="Times New Roman"/>
      <w:sz w:val="28"/>
      <w:szCs w:val="24"/>
    </w:rPr>
  </w:style>
  <w:style w:type="paragraph" w:styleId="860" w:customStyle="1">
    <w:name w:val="章节5.7.1"/>
    <w:basedOn w:val="609"/>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861" w:customStyle="1">
    <w:name w:val="标题 3 字符"/>
    <w:basedOn w:val="616"/>
    <w:link w:val="609"/>
    <w:uiPriority w:val="0"/>
    <w:qFormat/>
    <w:rPr>
      <w:b/>
      <w:bCs/>
      <w:sz w:val="32"/>
      <w:szCs w:val="32"/>
    </w:rPr>
  </w:style>
  <w:style w:type="paragraph" w:styleId="862" w:customStyle="1">
    <w:name w:val="章节2-3"/>
    <w:basedOn w:val="855"/>
    <w:uiPriority w:val="0"/>
    <w:qFormat/>
    <w:pPr>
      <w:ind w:left="567" w:hanging="567"/>
    </w:pPr>
  </w:style>
  <w:style w:type="paragraph" w:styleId="863" w:customStyle="1">
    <w:name w:val="章节3"/>
    <w:basedOn w:val="609"/>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864" w:customStyle="1">
    <w:name w:val="章节841"/>
    <w:basedOn w:val="609"/>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865" w:customStyle="1">
    <w:name w:val="Char"/>
    <w:basedOn w:val="606"/>
    <w:uiPriority w:val="0"/>
    <w:qFormat/>
    <w:pPr>
      <w:ind w:firstLine="200"/>
      <w:jc w:val="left"/>
    </w:pPr>
    <w:rPr>
      <w:rFonts w:ascii="Calibri" w:hAnsi="Calibri" w:eastAsia="仿宋" w:cs="Times New Roman"/>
      <w:sz w:val="28"/>
      <w:szCs w:val="24"/>
    </w:rPr>
  </w:style>
  <w:style w:type="paragraph" w:styleId="866" w:customStyle="1">
    <w:name w:val="章节3-5"/>
    <w:basedOn w:val="863"/>
    <w:uiPriority w:val="0"/>
    <w:qFormat/>
    <w:pPr>
      <w:ind w:left="0" w:firstLine="0"/>
      <w:spacing w:before="312" w:after="312"/>
    </w:pPr>
  </w:style>
  <w:style w:type="paragraph" w:styleId="867" w:customStyle="1">
    <w:name w:val="章节6.1.1"/>
    <w:basedOn w:val="609"/>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868" w:customStyle="1">
    <w:name w:val="数字编号列项（二级）"/>
    <w:uiPriority w:val="0"/>
    <w:qFormat/>
    <w:pPr>
      <w:ind w:left="1259" w:hanging="420"/>
      <w:jc w:val="both"/>
      <w:spacing w:after="200" w:line="276" w:lineRule="auto"/>
      <w:tabs>
        <w:tab w:val="left" w:pos="1259" w:leader="none"/>
      </w:tabs>
    </w:pPr>
    <w:rPr>
      <w:rFonts w:hint="default" w:ascii="宋体" w:hAnsi="Calibri" w:eastAsia="宋体" w:cs="Times New Roman"/>
      <w:sz w:val="21"/>
      <w:szCs w:val="22"/>
    </w:rPr>
  </w:style>
  <w:style w:type="paragraph" w:styleId="869" w:customStyle="1">
    <w:name w:val="正文标题名称"/>
    <w:basedOn w:val="606"/>
    <w:uiPriority w:val="0"/>
    <w:qFormat/>
    <w:pPr>
      <w:ind w:firstLine="200"/>
      <w:jc w:val="center"/>
      <w:spacing w:before="640" w:after="560"/>
    </w:pPr>
    <w:rPr>
      <w:rFonts w:ascii="黑体" w:hAnsi="华文中宋" w:eastAsia="仿宋" w:cs="Times New Roman"/>
      <w:b/>
      <w:sz w:val="44"/>
      <w:szCs w:val="32"/>
    </w:rPr>
  </w:style>
  <w:style w:type="paragraph" w:styleId="870" w:customStyle="1">
    <w:name w:val="引言内容"/>
    <w:basedOn w:val="606"/>
    <w:uiPriority w:val="0"/>
    <w:qFormat/>
    <w:pPr>
      <w:ind w:firstLine="454"/>
      <w:jc w:val="left"/>
    </w:pPr>
    <w:rPr>
      <w:rFonts w:ascii="Calibri" w:hAnsi="Calibri" w:eastAsia="仿宋" w:cs="Times New Roman"/>
      <w:sz w:val="28"/>
      <w:szCs w:val="21"/>
    </w:rPr>
  </w:style>
  <w:style w:type="paragraph" w:styleId="871" w:customStyle="1">
    <w:name w:val="附录1"/>
    <w:basedOn w:val="607"/>
    <w:next w:val="606"/>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872" w:customStyle="1">
    <w:name w:val="一致性程度标识"/>
    <w:basedOn w:val="606"/>
    <w:uiPriority w:val="0"/>
    <w:qFormat/>
    <w:pPr>
      <w:ind w:firstLine="200"/>
      <w:jc w:val="center"/>
    </w:pPr>
    <w:rPr>
      <w:rFonts w:ascii="宋体" w:hAnsi="宋体" w:eastAsia="宋体" w:cs="Times New Roman"/>
      <w:sz w:val="28"/>
      <w:szCs w:val="28"/>
    </w:rPr>
  </w:style>
  <w:style w:type="paragraph" w:styleId="873" w:customStyle="1">
    <w:name w:val="终结线"/>
    <w:basedOn w:val="606"/>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874" w:customStyle="1">
    <w:name w:val="章节3-5-3"/>
    <w:basedOn w:val="866"/>
    <w:uiPriority w:val="0"/>
    <w:qFormat/>
    <w:pPr>
      <w:ind w:left="1260" w:hanging="420"/>
    </w:pPr>
  </w:style>
  <w:style w:type="paragraph" w:styleId="875" w:customStyle="1">
    <w:name w:val="TOC 标题1"/>
    <w:basedOn w:val="843"/>
    <w:next w:val="606"/>
    <w:uiPriority w:val="0"/>
    <w:qFormat/>
    <w:pPr>
      <w:jc w:val="left"/>
      <w:spacing w:before="480" w:after="0" w:line="276" w:lineRule="auto"/>
      <w:widowControl/>
      <w:outlineLvl w:val="9"/>
    </w:pPr>
    <w:rPr>
      <w:rFonts w:ascii="Cambria" w:hAnsi="Cambria"/>
      <w:color w:val="365f91"/>
      <w:sz w:val="28"/>
      <w:szCs w:val="28"/>
    </w:rPr>
  </w:style>
  <w:style w:type="paragraph" w:styleId="876" w:customStyle="1">
    <w:name w:val="字母编号列项（一级）"/>
    <w:uiPriority w:val="0"/>
    <w:qFormat/>
    <w:pPr>
      <w:ind w:left="780" w:hanging="360"/>
      <w:jc w:val="both"/>
      <w:spacing w:after="200" w:line="276" w:lineRule="auto"/>
      <w:tabs>
        <w:tab w:val="left" w:pos="839" w:leader="none"/>
      </w:tabs>
    </w:pPr>
    <w:rPr>
      <w:rFonts w:hint="default" w:ascii="宋体" w:hAnsi="Calibri" w:eastAsia="宋体" w:cs="Times New Roman"/>
      <w:sz w:val="21"/>
      <w:szCs w:val="22"/>
    </w:rPr>
  </w:style>
  <w:style w:type="paragraph" w:styleId="877" w:customStyle="1">
    <w:name w:val="章节2"/>
    <w:basedOn w:val="878"/>
    <w:uiPriority w:val="0"/>
    <w:qFormat/>
    <w:pPr>
      <w:ind w:left="0" w:firstLine="0"/>
      <w:tabs>
        <w:tab w:val="left" w:pos="0" w:leader="none"/>
      </w:tabs>
    </w:pPr>
    <w:rPr>
      <w:lang w:val="zh-CN"/>
    </w:rPr>
  </w:style>
  <w:style w:type="paragraph" w:styleId="878" w:customStyle="1">
    <w:name w:val="章节1"/>
    <w:basedOn w:val="607"/>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879" w:customStyle="1">
    <w:name w:val="Char Char3 Char Char Char Char1"/>
    <w:basedOn w:val="606"/>
    <w:uiPriority w:val="0"/>
    <w:qFormat/>
    <w:pPr>
      <w:jc w:val="left"/>
      <w:spacing w:after="160" w:line="240" w:lineRule="exact"/>
      <w:widowControl/>
    </w:pPr>
    <w:rPr>
      <w:rFonts w:ascii="Verdana" w:hAnsi="Verdana" w:eastAsia="仿宋" w:cs="Times New Roman"/>
      <w:sz w:val="20"/>
      <w:szCs w:val="20"/>
      <w:lang w:eastAsia="en-US"/>
    </w:rPr>
  </w:style>
  <w:style w:type="paragraph" w:styleId="880" w:customStyle="1">
    <w:name w:val="_正文"/>
    <w:basedOn w:val="606"/>
    <w:uiPriority w:val="0"/>
    <w:qFormat/>
    <w:pPr>
      <w:ind w:firstLine="480"/>
      <w:jc w:val="left"/>
      <w:spacing w:before="156"/>
    </w:pPr>
    <w:rPr>
      <w:rFonts w:ascii="Calibri" w:hAnsi="Calibri" w:eastAsia="仿宋" w:cs="Times New Roman"/>
      <w:sz w:val="28"/>
      <w:szCs w:val="24"/>
    </w:rPr>
  </w:style>
  <w:style w:type="paragraph" w:styleId="881" w:customStyle="1">
    <w:name w:val="章节5.8.1"/>
    <w:basedOn w:val="866"/>
    <w:uiPriority w:val="0"/>
    <w:qFormat/>
    <w:pPr>
      <w:jc w:val="both"/>
    </w:pPr>
    <w:rPr>
      <w:color w:val="000000"/>
    </w:rPr>
  </w:style>
  <w:style w:type="paragraph" w:styleId="882" w:customStyle="1">
    <w:name w:val="附录c21"/>
    <w:basedOn w:val="609"/>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883" w:customStyle="1">
    <w:name w:val="章节7.1"/>
    <w:basedOn w:val="854"/>
    <w:uiPriority w:val="0"/>
    <w:qFormat/>
  </w:style>
  <w:style w:type="paragraph" w:styleId="884" w:customStyle="1">
    <w:name w:val="附录3"/>
    <w:basedOn w:val="609"/>
    <w:next w:val="606"/>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885" w:customStyle="1">
    <w:name w:val="发布部门"/>
    <w:basedOn w:val="606"/>
    <w:uiPriority w:val="0"/>
    <w:qFormat/>
    <w:pPr>
      <w:ind w:firstLine="200"/>
      <w:jc w:val="center"/>
    </w:pPr>
    <w:rPr>
      <w:rFonts w:ascii="华文中宋" w:hAnsi="华文中宋" w:eastAsia="华文中宋" w:cs="Times New Roman"/>
      <w:b/>
      <w:sz w:val="32"/>
      <w:szCs w:val="32"/>
    </w:rPr>
  </w:style>
  <w:style w:type="paragraph" w:styleId="886" w:customStyle="1">
    <w:name w:val="附录表标题"/>
    <w:basedOn w:val="606"/>
    <w:next w:val="805"/>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887" w:customStyle="1">
    <w:name w:val="三级条标题"/>
    <w:basedOn w:val="606"/>
    <w:next w:val="805"/>
    <w:uiPriority w:val="0"/>
    <w:qFormat/>
    <w:pPr>
      <w:jc w:val="left"/>
      <w:spacing w:line="276" w:lineRule="auto"/>
      <w:widowControl/>
      <w:outlineLvl w:val="4"/>
    </w:pPr>
    <w:rPr>
      <w:rFonts w:ascii="黑体" w:hAnsi="Calibri" w:eastAsia="黑体" w:cs="Times New Roman"/>
    </w:rPr>
  </w:style>
  <w:style w:type="paragraph" w:styleId="888" w:customStyle="1">
    <w:name w:val="样式1"/>
    <w:basedOn w:val="610"/>
    <w:link w:val="889"/>
    <w:uiPriority w:val="0"/>
    <w:qFormat/>
    <w:pPr>
      <w:ind w:left="2945" w:hanging="1668"/>
      <w:tabs>
        <w:tab w:val="left" w:pos="2141" w:leader="none"/>
      </w:tabs>
    </w:pPr>
    <w:rPr>
      <w:rFonts w:ascii="Arial" w:hAnsi="Arial" w:eastAsia="仿宋" w:cs="Times New Roman"/>
    </w:rPr>
  </w:style>
  <w:style w:type="character" w:styleId="889" w:customStyle="1">
    <w:name w:val="样式1 Char Char"/>
    <w:link w:val="888"/>
    <w:uiPriority w:val="0"/>
    <w:qFormat/>
    <w:rPr>
      <w:rFonts w:ascii="Arial" w:hAnsi="Arial" w:eastAsia="仿宋" w:cs="Times New Roman"/>
      <w:b/>
      <w:bCs/>
      <w:sz w:val="28"/>
      <w:szCs w:val="28"/>
    </w:rPr>
  </w:style>
  <w:style w:type="character" w:styleId="890" w:customStyle="1">
    <w:name w:val="标题 4 字符"/>
    <w:basedOn w:val="616"/>
    <w:link w:val="610"/>
    <w:uiPriority w:val="0"/>
    <w:qFormat/>
    <w:rPr>
      <w:rFonts w:asciiTheme="majorHAnsi" w:hAnsiTheme="majorHAnsi" w:eastAsiaTheme="majorEastAsia" w:cstheme="majorBidi"/>
      <w:b/>
      <w:bCs/>
      <w:sz w:val="28"/>
      <w:szCs w:val="28"/>
    </w:rPr>
  </w:style>
  <w:style w:type="paragraph" w:styleId="891" w:customStyle="1">
    <w:name w:val="2"/>
    <w:next w:val="606"/>
    <w:uiPriority w:val="0"/>
    <w:qFormat/>
    <w:pPr>
      <w:ind w:firstLine="200"/>
      <w:widowControl w:val="off"/>
    </w:pPr>
    <w:rPr>
      <w:rFonts w:hint="default" w:ascii="Calibri" w:hAnsi="Calibri" w:eastAsia="仿宋" w:cs="Times New Roman"/>
      <w:sz w:val="28"/>
      <w:szCs w:val="24"/>
    </w:rPr>
  </w:style>
  <w:style w:type="paragraph" w:styleId="892" w:customStyle="1">
    <w:name w:val="附录c"/>
    <w:basedOn w:val="608"/>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893" w:customStyle="1">
    <w:name w:val="列项——（一级）"/>
    <w:uiPriority w:val="0"/>
    <w:qFormat/>
    <w:pPr>
      <w:ind w:left="833" w:hanging="408"/>
      <w:jc w:val="both"/>
      <w:spacing w:after="200" w:line="276" w:lineRule="auto"/>
      <w:widowControl w:val="off"/>
    </w:pPr>
    <w:rPr>
      <w:rFonts w:hint="default" w:ascii="宋体" w:hAnsi="Calibri" w:eastAsia="宋体" w:cs="Times New Roman"/>
      <w:sz w:val="21"/>
      <w:szCs w:val="22"/>
    </w:rPr>
  </w:style>
  <w:style w:type="paragraph" w:styleId="894" w:customStyle="1">
    <w:name w:val="章节7.1.1"/>
    <w:basedOn w:val="609"/>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895" w:customStyle="1">
    <w:name w:val="章节821"/>
    <w:basedOn w:val="609"/>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896" w:customStyle="1">
    <w:name w:val="章节8631"/>
    <w:basedOn w:val="610"/>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897" w:customStyle="1">
    <w:name w:val="章节8.1"/>
    <w:basedOn w:val="608"/>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898" w:customStyle="1">
    <w:name w:val="附录2"/>
    <w:basedOn w:val="608"/>
    <w:next w:val="606"/>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899" w:customStyle="1">
    <w:name w:val="条款节部分"/>
    <w:basedOn w:val="606"/>
    <w:uiPriority w:val="0"/>
    <w:qFormat/>
    <w:pPr>
      <w:ind w:left="2417" w:hanging="432"/>
      <w:tabs>
        <w:tab w:val="left" w:pos="2850" w:leader="none"/>
      </w:tabs>
    </w:pPr>
    <w:rPr>
      <w:rFonts w:ascii="Calibri" w:hAnsi="Calibri" w:eastAsia="仿宋_GB2312" w:cs="Times New Roman"/>
      <w:sz w:val="32"/>
      <w:szCs w:val="32"/>
    </w:rPr>
  </w:style>
  <w:style w:type="paragraph" w:styleId="900" w:customStyle="1">
    <w:name w:val="章节8621"/>
    <w:basedOn w:val="610"/>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01" w:customStyle="1">
    <w:name w:val="章节831"/>
    <w:basedOn w:val="609"/>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02" w:customStyle="1">
    <w:name w:val="章节2-5"/>
    <w:basedOn w:val="855"/>
    <w:uiPriority w:val="0"/>
    <w:qFormat/>
    <w:pPr>
      <w:ind w:left="576" w:hanging="576"/>
      <w:tabs>
        <w:tab w:val="left" w:pos="567" w:leader="none"/>
      </w:tabs>
    </w:pPr>
  </w:style>
  <w:style w:type="paragraph" w:styleId="903" w:customStyle="1">
    <w:name w:val="附录4"/>
    <w:basedOn w:val="884"/>
    <w:uiPriority w:val="0"/>
    <w:qFormat/>
    <w:pPr>
      <w:ind w:left="2100" w:hanging="420"/>
      <w:outlineLvl w:val="3"/>
    </w:pPr>
  </w:style>
  <w:style w:type="paragraph" w:styleId="904" w:customStyle="1">
    <w:name w:val="章节8.1.1"/>
    <w:basedOn w:val="609"/>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05" w:customStyle="1">
    <w:name w:val="附录3新"/>
    <w:basedOn w:val="884"/>
    <w:next w:val="606"/>
    <w:uiPriority w:val="0"/>
    <w:qFormat/>
    <w:pPr>
      <w:ind w:left="1680" w:hanging="420"/>
      <w:spacing w:before="50" w:after="50"/>
    </w:pPr>
  </w:style>
  <w:style w:type="paragraph" w:styleId="906" w:customStyle="1">
    <w:name w:val="章节861"/>
    <w:basedOn w:val="609"/>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07" w:customStyle="1">
    <w:name w:val="表题"/>
    <w:basedOn w:val="606"/>
    <w:uiPriority w:val="0"/>
    <w:qFormat/>
    <w:pPr>
      <w:jc w:val="center"/>
    </w:pPr>
    <w:rPr>
      <w:rFonts w:ascii="黑体" w:hAnsi="Calibri" w:eastAsia="仿宋" w:cs="Times New Roman"/>
      <w:b/>
      <w:sz w:val="28"/>
      <w:szCs w:val="24"/>
    </w:rPr>
  </w:style>
  <w:style w:type="paragraph" w:styleId="908" w:customStyle="1">
    <w:name w:val="章节731"/>
    <w:basedOn w:val="894"/>
    <w:uiPriority w:val="0"/>
    <w:qFormat/>
  </w:style>
  <w:style w:type="paragraph" w:styleId="909" w:customStyle="1">
    <w:name w:val="章节5.6.1"/>
    <w:basedOn w:val="874"/>
    <w:uiPriority w:val="0"/>
    <w:qFormat/>
    <w:pPr>
      <w:ind w:left="840"/>
    </w:pPr>
  </w:style>
  <w:style w:type="paragraph" w:styleId="910" w:customStyle="1">
    <w:name w:val="章节5.9.1"/>
    <w:basedOn w:val="609"/>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11" w:customStyle="1">
    <w:name w:val="Table Text"/>
    <w:basedOn w:val="606"/>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12" w:customStyle="1">
    <w:name w:val="标准名称"/>
    <w:basedOn w:val="606"/>
    <w:uiPriority w:val="0"/>
    <w:qFormat/>
    <w:pPr>
      <w:ind w:firstLine="200"/>
      <w:jc w:val="center"/>
    </w:pPr>
    <w:rPr>
      <w:rFonts w:ascii="黑体" w:hAnsi="华文中宋" w:eastAsia="黑体" w:cs="Times New Roman"/>
      <w:sz w:val="52"/>
      <w:szCs w:val="52"/>
    </w:rPr>
  </w:style>
  <w:style w:type="paragraph" w:styleId="913" w:customStyle="1">
    <w:name w:val="章节5.1"/>
    <w:basedOn w:val="608"/>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14" w:customStyle="1">
    <w:name w:val="中文标准正文"/>
    <w:basedOn w:val="606"/>
    <w:uiPriority w:val="0"/>
    <w:qFormat/>
    <w:pPr>
      <w:ind w:firstLine="200"/>
      <w:jc w:val="left"/>
      <w:spacing w:line="360" w:lineRule="auto"/>
    </w:pPr>
    <w:rPr>
      <w:rFonts w:ascii="Times New Roman" w:hAnsi="Times New Roman" w:eastAsia="宋体" w:cs="Times New Roman"/>
      <w:sz w:val="28"/>
      <w:szCs w:val="21"/>
    </w:rPr>
  </w:style>
  <w:style w:type="paragraph" w:styleId="915" w:customStyle="1">
    <w:name w:val="msolistparagraph"/>
    <w:basedOn w:val="606"/>
    <w:uiPriority w:val="0"/>
    <w:qFormat/>
    <w:pPr>
      <w:ind w:firstLine="200"/>
    </w:pPr>
    <w:rPr>
      <w:rFonts w:ascii="Calibri" w:hAnsi="Calibri" w:eastAsia="宋体" w:cs="Times New Roman"/>
    </w:rPr>
  </w:style>
  <w:style w:type="paragraph" w:styleId="916" w:customStyle="1">
    <w:name w:val="正文文本缩进1"/>
    <w:basedOn w:val="606"/>
    <w:link w:val="917"/>
    <w:uiPriority w:val="0"/>
    <w:qFormat/>
    <w:pPr>
      <w:ind w:left="420" w:firstLine="420"/>
      <w:spacing w:line="240" w:lineRule="atLeast"/>
    </w:pPr>
    <w:rPr>
      <w:rFonts w:ascii="Times New Roman" w:hAnsi="Times New Roman" w:eastAsia="楷体_GB2312" w:cs="Times New Roman"/>
      <w:sz w:val="24"/>
      <w:szCs w:val="24"/>
    </w:rPr>
  </w:style>
  <w:style w:type="character" w:styleId="917" w:customStyle="1">
    <w:name w:val="正文文本缩进 Char1"/>
    <w:link w:val="916"/>
    <w:uiPriority w:val="0"/>
    <w:qFormat/>
    <w:rPr>
      <w:rFonts w:ascii="Times New Roman" w:hAnsi="Times New Roman" w:eastAsia="楷体_GB2312" w:cs="Times New Roman"/>
      <w:sz w:val="24"/>
      <w:szCs w:val="24"/>
    </w:rPr>
  </w:style>
  <w:style w:type="paragraph" w:styleId="918" w:customStyle="1">
    <w:name w:val="样式 宋体 小四 行距: 1.5 倍行距 首行缩进:  2 字符"/>
    <w:basedOn w:val="606"/>
    <w:uiPriority w:val="0"/>
    <w:qFormat/>
    <w:pPr>
      <w:ind w:firstLine="480"/>
      <w:spacing w:line="360" w:lineRule="auto"/>
    </w:pPr>
    <w:rPr>
      <w:rFonts w:ascii="宋体" w:hAnsi="宋体" w:eastAsia="宋体" w:cs="宋体"/>
      <w:sz w:val="24"/>
      <w:szCs w:val="20"/>
    </w:rPr>
  </w:style>
  <w:style w:type="paragraph" w:styleId="919" w:customStyle="1">
    <w:name w:val="样式 正文缩进 + 首行缩进:  2 字符"/>
    <w:basedOn w:val="620"/>
    <w:uiPriority w:val="0"/>
    <w:qFormat/>
    <w:pPr>
      <w:ind w:firstLine="200"/>
      <w:jc w:val="both"/>
      <w:spacing w:line="360" w:lineRule="auto"/>
    </w:pPr>
    <w:rPr>
      <w:rFonts w:cs="Times New Roman"/>
      <w:sz w:val="24"/>
      <w:szCs w:val="20"/>
    </w:rPr>
  </w:style>
  <w:style w:type="paragraph" w:styleId="920" w:customStyle="1">
    <w:name w:val="批注主题1"/>
    <w:basedOn w:val="626"/>
    <w:next w:val="626"/>
    <w:uiPriority w:val="0"/>
    <w:qFormat/>
    <w:pPr>
      <w:ind w:firstLine="0"/>
    </w:pPr>
    <w:rPr>
      <w:rFonts w:eastAsia="宋体" w:cs="Times New Roman"/>
      <w:b/>
      <w:bCs/>
      <w:sz w:val="21"/>
    </w:rPr>
  </w:style>
  <w:style w:type="character" w:styleId="921" w:customStyle="1">
    <w:name w:val="批注文字 字符"/>
    <w:link w:val="626"/>
    <w:uiPriority w:val="0"/>
    <w:qFormat/>
    <w:rPr>
      <w:rFonts w:ascii="Times New Roman" w:hAnsi="Times New Roman" w:eastAsia="仿宋"/>
      <w:sz w:val="28"/>
      <w:szCs w:val="24"/>
    </w:rPr>
  </w:style>
  <w:style w:type="paragraph" w:styleId="922" w:customStyle="1">
    <w:name w:val="正文首行缩进1"/>
    <w:basedOn w:val="845"/>
    <w:link w:val="923"/>
    <w:uiPriority w:val="0"/>
    <w:qFormat/>
    <w:pPr>
      <w:ind w:firstLine="200"/>
      <w:spacing w:line="360" w:lineRule="auto"/>
    </w:pPr>
    <w:rPr>
      <w:rFonts w:eastAsia="宋体" w:cs="Times New Roman"/>
      <w:sz w:val="24"/>
      <w:szCs w:val="20"/>
    </w:rPr>
  </w:style>
  <w:style w:type="character" w:styleId="923" w:customStyle="1">
    <w:name w:val="正文首行缩进 Char"/>
    <w:link w:val="922"/>
    <w:uiPriority w:val="0"/>
    <w:qFormat/>
    <w:rPr>
      <w:rFonts w:ascii="Times New Roman" w:hAnsi="Times New Roman" w:eastAsia="宋体" w:cs="Times New Roman"/>
      <w:sz w:val="24"/>
    </w:rPr>
  </w:style>
  <w:style w:type="paragraph" w:styleId="924" w:customStyle="1">
    <w:name w:val="注释标题1"/>
    <w:basedOn w:val="606"/>
    <w:next w:val="606"/>
    <w:link w:val="925"/>
    <w:uiPriority w:val="0"/>
    <w:qFormat/>
    <w:pPr>
      <w:jc w:val="center"/>
    </w:pPr>
    <w:rPr>
      <w:rFonts w:ascii="宋体" w:hAnsi="Times New Roman"/>
      <w:spacing w:val="-20"/>
      <w:position w:val="-6"/>
      <w:sz w:val="20"/>
      <w:szCs w:val="44"/>
    </w:rPr>
  </w:style>
  <w:style w:type="character" w:styleId="925" w:customStyle="1">
    <w:name w:val="注释标题 Char"/>
    <w:link w:val="924"/>
    <w:uiPriority w:val="0"/>
    <w:qFormat/>
    <w:rPr>
      <w:rFonts w:ascii="宋体" w:hAnsi="Times New Roman"/>
      <w:spacing w:val="-20"/>
      <w:position w:val="-6"/>
      <w:szCs w:val="44"/>
    </w:rPr>
  </w:style>
  <w:style w:type="paragraph" w:styleId="926" w:customStyle="1">
    <w:name w:val="文档结构图1"/>
    <w:basedOn w:val="606"/>
    <w:uiPriority w:val="0"/>
    <w:qFormat/>
    <w:rPr>
      <w:rFonts w:ascii="宋体" w:hAnsi="Calibri" w:eastAsia="宋体" w:cs="Times New Roman"/>
      <w:sz w:val="18"/>
      <w:szCs w:val="18"/>
    </w:rPr>
  </w:style>
  <w:style w:type="paragraph" w:styleId="927" w:customStyle="1">
    <w:name w:val="正文文本 31"/>
    <w:basedOn w:val="606"/>
    <w:link w:val="928"/>
    <w:uiPriority w:val="0"/>
    <w:qFormat/>
    <w:pPr>
      <w:spacing w:after="120"/>
    </w:pPr>
    <w:rPr>
      <w:rFonts w:ascii="Times New Roman" w:hAnsi="Times New Roman"/>
      <w:sz w:val="16"/>
      <w:szCs w:val="16"/>
    </w:rPr>
  </w:style>
  <w:style w:type="character" w:styleId="928" w:customStyle="1">
    <w:name w:val="正文文本 3 Char"/>
    <w:link w:val="927"/>
    <w:uiPriority w:val="0"/>
    <w:qFormat/>
    <w:rPr>
      <w:rFonts w:ascii="Times New Roman" w:hAnsi="Times New Roman"/>
      <w:sz w:val="16"/>
      <w:szCs w:val="16"/>
    </w:rPr>
  </w:style>
  <w:style w:type="paragraph" w:styleId="929" w:customStyle="1">
    <w:name w:val="日期1"/>
    <w:basedOn w:val="606"/>
    <w:next w:val="606"/>
    <w:uiPriority w:val="0"/>
    <w:qFormat/>
    <w:rPr>
      <w:rFonts w:ascii="Times New Roman" w:hAnsi="Times New Roman" w:eastAsia="宋体" w:cs="Times New Roman"/>
      <w:sz w:val="24"/>
    </w:rPr>
  </w:style>
  <w:style w:type="paragraph" w:styleId="930" w:customStyle="1">
    <w:name w:val="正文文本缩进 21"/>
    <w:basedOn w:val="606"/>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31" w:customStyle="1">
    <w:name w:val="正文首行缩进 21"/>
    <w:basedOn w:val="916"/>
    <w:link w:val="932"/>
    <w:uiPriority w:val="0"/>
    <w:qFormat/>
    <w:pPr>
      <w:ind w:left="200" w:firstLine="200"/>
      <w:spacing w:after="120" w:line="240" w:lineRule="auto"/>
    </w:pPr>
    <w:rPr>
      <w:rFonts w:eastAsia="仿宋" w:cstheme="minorBidi"/>
      <w:sz w:val="28"/>
    </w:rPr>
  </w:style>
  <w:style w:type="character" w:styleId="932" w:customStyle="1">
    <w:name w:val="正文首行缩进 2 Char"/>
    <w:basedOn w:val="616"/>
    <w:link w:val="931"/>
    <w:uiPriority w:val="0"/>
    <w:qFormat/>
    <w:rPr>
      <w:rFonts w:ascii="Times New Roman" w:hAnsi="Times New Roman" w:eastAsia="仿宋"/>
      <w:sz w:val="28"/>
      <w:szCs w:val="24"/>
    </w:rPr>
  </w:style>
  <w:style w:type="paragraph" w:styleId="933" w:customStyle="1">
    <w:name w:val="正文文本缩进 31"/>
    <w:basedOn w:val="606"/>
    <w:uiPriority w:val="0"/>
    <w:qFormat/>
    <w:pPr>
      <w:jc w:val="left"/>
      <w:spacing w:before="100" w:beforeAutospacing="1" w:after="100" w:afterAutospacing="1"/>
      <w:widowControl/>
    </w:pPr>
    <w:rPr>
      <w:rFonts w:ascii="宋体" w:hAnsi="宋体" w:eastAsia="宋体" w:cs="宋体"/>
      <w:sz w:val="24"/>
      <w:szCs w:val="24"/>
    </w:rPr>
  </w:style>
  <w:style w:type="paragraph" w:styleId="934" w:customStyle="1">
    <w:name w:val="正文文本 21"/>
    <w:basedOn w:val="606"/>
    <w:link w:val="935"/>
    <w:uiPriority w:val="0"/>
    <w:qFormat/>
    <w:pPr>
      <w:spacing w:after="120" w:line="480" w:lineRule="auto"/>
    </w:pPr>
    <w:rPr>
      <w:rFonts w:ascii="Times New Roman" w:hAnsi="Times New Roman"/>
      <w:sz w:val="20"/>
      <w:szCs w:val="24"/>
    </w:rPr>
  </w:style>
  <w:style w:type="character" w:styleId="935" w:customStyle="1">
    <w:name w:val="正文文本 2 Char"/>
    <w:link w:val="934"/>
    <w:uiPriority w:val="0"/>
    <w:qFormat/>
    <w:rPr>
      <w:rFonts w:ascii="Times New Roman" w:hAnsi="Times New Roman"/>
      <w:szCs w:val="24"/>
    </w:rPr>
  </w:style>
  <w:style w:type="paragraph" w:styleId="936" w:customStyle="1">
    <w:name w:val="HTML 预设格式1"/>
    <w:basedOn w:val="60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37" w:customStyle="1">
    <w:name w:val="批注框文本 Char Char"/>
    <w:basedOn w:val="606"/>
    <w:link w:val="938"/>
    <w:uiPriority w:val="0"/>
    <w:qFormat/>
    <w:rPr>
      <w:rFonts w:ascii="Calibri" w:hAnsi="Calibri" w:eastAsia="宋体" w:cs="Times New Roman"/>
      <w:sz w:val="18"/>
      <w:szCs w:val="18"/>
    </w:rPr>
  </w:style>
  <w:style w:type="character" w:styleId="938" w:customStyle="1">
    <w:name w:val="批注框文本 Char Char Char Char"/>
    <w:link w:val="937"/>
    <w:uiPriority w:val="0"/>
    <w:qFormat/>
    <w:rPr>
      <w:rFonts w:ascii="Calibri" w:hAnsi="Calibri" w:eastAsia="宋体" w:cs="Times New Roman"/>
      <w:sz w:val="18"/>
      <w:szCs w:val="18"/>
    </w:rPr>
  </w:style>
  <w:style w:type="paragraph" w:styleId="939" w:customStyle="1">
    <w:name w:val="Char Char Char Char Char Char Char1 Char Char Char Char Char Char Char"/>
    <w:basedOn w:val="926"/>
    <w:next w:val="606"/>
    <w:uiPriority w:val="0"/>
    <w:qFormat/>
  </w:style>
  <w:style w:type="paragraph" w:styleId="940" w:customStyle="1">
    <w:name w:val="文挡编号"/>
    <w:basedOn w:val="606"/>
    <w:next w:val="606"/>
    <w:uiPriority w:val="0"/>
    <w:qFormat/>
    <w:pPr>
      <w:spacing w:before="480" w:after="120" w:line="360" w:lineRule="auto"/>
      <w:widowControl/>
    </w:pPr>
    <w:rPr>
      <w:rFonts w:ascii="Times New Roman" w:hAnsi="Times New Roman" w:eastAsia="宋体" w:cs="Times New Roman"/>
      <w:szCs w:val="20"/>
    </w:rPr>
  </w:style>
  <w:style w:type="paragraph" w:styleId="941" w:customStyle="1">
    <w:name w:val="列出段落1"/>
    <w:basedOn w:val="606"/>
    <w:link w:val="942"/>
    <w:uiPriority w:val="0"/>
    <w:qFormat/>
    <w:pPr>
      <w:ind w:firstLine="420"/>
    </w:pPr>
    <w:rPr>
      <w:rFonts w:ascii="Calibri" w:hAnsi="Calibri" w:eastAsia="宋体" w:cs="Times New Roman"/>
      <w:sz w:val="20"/>
      <w:szCs w:val="20"/>
    </w:rPr>
  </w:style>
  <w:style w:type="character" w:styleId="942" w:customStyle="1">
    <w:name w:val="列出段落 Char"/>
    <w:link w:val="941"/>
    <w:uiPriority w:val="0"/>
    <w:qFormat/>
    <w:rPr>
      <w:rFonts w:ascii="Calibri" w:hAnsi="Calibri" w:eastAsia="宋体" w:cs="Times New Roman"/>
    </w:rPr>
  </w:style>
  <w:style w:type="paragraph" w:styleId="943" w:customStyle="1">
    <w:name w:val="正文缩进1"/>
    <w:basedOn w:val="606"/>
    <w:link w:val="944"/>
    <w:uiPriority w:val="0"/>
    <w:qFormat/>
    <w:pPr>
      <w:ind w:firstLine="420"/>
    </w:pPr>
    <w:rPr>
      <w:rFonts w:ascii="Calibri" w:hAnsi="Calibri" w:eastAsia="宋体" w:cs="Times New Roman"/>
      <w:sz w:val="20"/>
      <w:szCs w:val="20"/>
    </w:rPr>
  </w:style>
  <w:style w:type="character" w:styleId="944" w:customStyle="1">
    <w:name w:val="正文缩进 Char"/>
    <w:link w:val="943"/>
    <w:uiPriority w:val="0"/>
    <w:qFormat/>
    <w:rPr>
      <w:rFonts w:ascii="Calibri" w:hAnsi="Calibri" w:eastAsia="宋体" w:cs="Times New Roman"/>
    </w:rPr>
  </w:style>
  <w:style w:type="paragraph" w:styleId="945" w:customStyle="1">
    <w:name w:val="样式 正文文本 + 左侧:  2 字符 首行缩进:  2 字符 段前: 0.5 行"/>
    <w:basedOn w:val="619"/>
    <w:uiPriority w:val="0"/>
    <w:qFormat/>
    <w:pPr>
      <w:ind w:firstLine="420"/>
      <w:jc w:val="left"/>
      <w:spacing w:line="300" w:lineRule="auto"/>
      <w:widowControl/>
    </w:pPr>
    <w:rPr>
      <w:rFonts w:ascii="Times New Roman" w:hAnsi="Times New Roman" w:eastAsia="宋体" w:cs="宋体"/>
      <w:sz w:val="21"/>
    </w:rPr>
  </w:style>
  <w:style w:type="character" w:styleId="946" w:customStyle="1">
    <w:name w:val="正文文本 字符"/>
    <w:basedOn w:val="616"/>
    <w:link w:val="619"/>
    <w:uiPriority w:val="0"/>
    <w:qFormat/>
  </w:style>
  <w:style w:type="paragraph" w:styleId="947" w:customStyle="1">
    <w:name w:val="cLevel1"/>
    <w:basedOn w:val="843"/>
    <w:uiPriority w:val="0"/>
    <w:qFormat/>
    <w:pPr>
      <w:jc w:val="center"/>
      <w:spacing w:before="240" w:after="240" w:line="480" w:lineRule="auto"/>
      <w:tabs>
        <w:tab w:val="left" w:pos="-180" w:leader="none"/>
      </w:tabs>
    </w:pPr>
    <w:rPr>
      <w:rFonts w:ascii="Times New Roman" w:hAnsi="Times New Roman"/>
      <w:sz w:val="48"/>
    </w:rPr>
  </w:style>
  <w:style w:type="paragraph" w:styleId="948" w:customStyle="1">
    <w:name w:val="cLevel2"/>
    <w:basedOn w:val="809"/>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949" w:customStyle="1">
    <w:name w:val="cx标题三"/>
    <w:basedOn w:val="810"/>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950" w:customStyle="1">
    <w:name w:val="cxLevel4"/>
    <w:basedOn w:val="811"/>
    <w:link w:val="951"/>
    <w:uiPriority w:val="0"/>
    <w:qFormat/>
    <w:pPr>
      <w:ind w:left="0" w:firstLine="100"/>
      <w:spacing w:before="0" w:after="0" w:line="360" w:lineRule="auto"/>
      <w:tabs>
        <w:tab w:val="left" w:pos="4205" w:leader="none"/>
      </w:tabs>
    </w:pPr>
    <w:rPr>
      <w:rFonts w:ascii="Arial" w:hAnsi="Arial"/>
    </w:rPr>
  </w:style>
  <w:style w:type="character" w:styleId="951" w:customStyle="1">
    <w:name w:val="cxLevel4 Char Char"/>
    <w:link w:val="950"/>
    <w:uiPriority w:val="0"/>
    <w:qFormat/>
    <w:rPr>
      <w:rFonts w:ascii="Arial" w:hAnsi="Arial" w:eastAsia="宋体" w:cs="Times New Roman"/>
      <w:b/>
      <w:bCs/>
      <w:sz w:val="28"/>
      <w:szCs w:val="28"/>
    </w:rPr>
  </w:style>
  <w:style w:type="paragraph" w:styleId="952" w:customStyle="1">
    <w:name w:val="cxLevel5"/>
    <w:basedOn w:val="813"/>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953" w:customStyle="1">
    <w:name w:val="Default"/>
    <w:uiPriority w:val="0"/>
    <w:qFormat/>
    <w:pPr>
      <w:widowControl w:val="off"/>
    </w:pPr>
    <w:rPr>
      <w:rFonts w:hint="default" w:ascii="黑体" w:hAnsi="Times New Roman" w:eastAsia="黑体" w:cs="黑体"/>
      <w:color w:val="000000"/>
      <w:sz w:val="24"/>
      <w:szCs w:val="24"/>
    </w:rPr>
  </w:style>
  <w:style w:type="paragraph" w:styleId="954" w:customStyle="1">
    <w:name w:val="• NCS bullet list"/>
    <w:uiPriority w:val="0"/>
    <w:qFormat/>
    <w:pPr>
      <w:ind w:left="-4896" w:hanging="360"/>
      <w:spacing w:before="120" w:after="60"/>
      <w:tabs>
        <w:tab w:val="left" w:pos="720" w:leader="none"/>
        <w:tab w:val="left" w:pos="1584" w:leader="none"/>
      </w:tabs>
    </w:pPr>
    <w:rPr>
      <w:rFonts w:hint="default" w:ascii="Trebuchet MS" w:hAnsi="Trebuchet MS" w:eastAsia="宋体" w:cs="Calibri"/>
      <w:lang w:eastAsia="ar-SA"/>
    </w:rPr>
  </w:style>
  <w:style w:type="paragraph" w:styleId="955" w:customStyle="1">
    <w:name w:val="标准文本"/>
    <w:basedOn w:val="606"/>
    <w:link w:val="956"/>
    <w:uiPriority w:val="0"/>
    <w:qFormat/>
    <w:pPr>
      <w:ind w:firstLine="480"/>
      <w:spacing w:line="360" w:lineRule="auto"/>
    </w:pPr>
    <w:rPr>
      <w:rFonts w:ascii="Calibri" w:hAnsi="Calibri" w:eastAsia="宋体" w:cs="宋体"/>
      <w:sz w:val="24"/>
      <w:szCs w:val="20"/>
    </w:rPr>
  </w:style>
  <w:style w:type="character" w:styleId="956" w:customStyle="1">
    <w:name w:val="标准文本 Char Char"/>
    <w:link w:val="955"/>
    <w:uiPriority w:val="0"/>
    <w:qFormat/>
    <w:rPr>
      <w:rFonts w:ascii="Calibri" w:hAnsi="Calibri" w:eastAsia="宋体" w:cs="宋体"/>
      <w:sz w:val="24"/>
    </w:rPr>
  </w:style>
  <w:style w:type="paragraph" w:styleId="957" w:customStyle="1">
    <w:name w:val="WDQ项目标号3"/>
    <w:basedOn w:val="606"/>
    <w:uiPriority w:val="0"/>
    <w:qFormat/>
    <w:pPr>
      <w:ind w:left="2024" w:hanging="453"/>
      <w:tabs>
        <w:tab w:val="left" w:pos="2024" w:leader="none"/>
      </w:tabs>
    </w:pPr>
    <w:rPr>
      <w:rFonts w:ascii="Times New Roman" w:hAnsi="Times New Roman" w:eastAsia="宋体" w:cs="Times New Roman"/>
      <w:szCs w:val="20"/>
    </w:rPr>
  </w:style>
  <w:style w:type="paragraph" w:styleId="958" w:customStyle="1">
    <w:name w:val="样式 标题 4 + 段前: 14 磅 段后: 14.5 磅 行距: 多倍行距 1.57 字行"/>
    <w:basedOn w:val="811"/>
    <w:uiPriority w:val="0"/>
    <w:qFormat/>
    <w:pPr>
      <w:ind w:left="0" w:firstLine="0"/>
      <w:tabs>
        <w:tab w:val="left" w:pos="0" w:leader="none"/>
      </w:tabs>
    </w:pPr>
    <w:rPr>
      <w:rFonts w:ascii="Arial" w:hAnsi="Arial" w:eastAsia="黑体" w:cs="宋体"/>
      <w:b w:val="0"/>
      <w:sz w:val="24"/>
      <w:szCs w:val="24"/>
    </w:rPr>
  </w:style>
  <w:style w:type="paragraph" w:styleId="959" w:customStyle="1">
    <w:name w:val="样式 样式 正文zhang + 首行缩进:  2 字符 段前: 0.5 行 段后: 0.5 行 + 段前: 0.5 行 段后:... Char"/>
    <w:basedOn w:val="606"/>
    <w:link w:val="960"/>
    <w:uiPriority w:val="0"/>
    <w:qFormat/>
    <w:pPr>
      <w:ind w:firstLine="480"/>
      <w:spacing w:line="360" w:lineRule="exact"/>
    </w:pPr>
    <w:rPr>
      <w:rFonts w:ascii="Calibri" w:hAnsi="Calibri" w:eastAsia="宋体" w:cs="宋体"/>
      <w:sz w:val="24"/>
      <w:szCs w:val="20"/>
    </w:rPr>
  </w:style>
  <w:style w:type="character" w:styleId="960" w:customStyle="1">
    <w:name w:val="样式 样式 正文zhang + 首行缩进:  2 字符 段前: 0.5 行 段后: 0.5 行 + 段前: 0.5 行 段后:... Char Char Char"/>
    <w:link w:val="959"/>
    <w:uiPriority w:val="0"/>
    <w:qFormat/>
    <w:rPr>
      <w:rFonts w:ascii="Calibri" w:hAnsi="Calibri" w:eastAsia="宋体" w:cs="宋体"/>
      <w:sz w:val="24"/>
    </w:rPr>
  </w:style>
  <w:style w:type="paragraph" w:styleId="961" w:customStyle="1">
    <w:name w:val="纯文本1"/>
    <w:basedOn w:val="606"/>
    <w:uiPriority w:val="0"/>
    <w:qFormat/>
    <w:pPr>
      <w:spacing w:line="312" w:lineRule="atLeast"/>
    </w:pPr>
    <w:rPr>
      <w:rFonts w:ascii="Arial Black" w:hAnsi="Courier New" w:eastAsia="宋体" w:cs="Times New Roman"/>
      <w:szCs w:val="20"/>
    </w:rPr>
  </w:style>
  <w:style w:type="paragraph" w:styleId="962" w:customStyle="1">
    <w:name w:val="普通(网站)1"/>
    <w:basedOn w:val="606"/>
    <w:uiPriority w:val="0"/>
    <w:qFormat/>
    <w:pPr>
      <w:jc w:val="left"/>
      <w:spacing w:before="100" w:beforeAutospacing="1" w:after="100" w:afterAutospacing="1"/>
      <w:widowControl/>
    </w:pPr>
    <w:rPr>
      <w:rFonts w:ascii="宋体" w:hAnsi="宋体" w:eastAsia="宋体" w:cs="宋体"/>
      <w:sz w:val="24"/>
      <w:szCs w:val="24"/>
    </w:rPr>
  </w:style>
  <w:style w:type="paragraph" w:styleId="963" w:customStyle="1">
    <w:name w:val="Char Char Char1 Char Char Char Char Char Char Char Char Char"/>
    <w:basedOn w:val="606"/>
    <w:uiPriority w:val="0"/>
    <w:qFormat/>
    <w:pPr>
      <w:spacing w:line="360" w:lineRule="auto"/>
    </w:pPr>
    <w:rPr>
      <w:rFonts w:ascii="Times New Roman" w:hAnsi="Times New Roman" w:eastAsia="宋体" w:cs="宋体"/>
      <w:b/>
      <w:sz w:val="24"/>
      <w:szCs w:val="20"/>
    </w:rPr>
  </w:style>
  <w:style w:type="paragraph" w:styleId="964" w:customStyle="1">
    <w:name w:val="样式 样式 宋体 首行缩进:  2 字符 段前: 0.5 行 + 首行缩进:  2 字符 段前: 0.5 行"/>
    <w:basedOn w:val="606"/>
    <w:uiPriority w:val="0"/>
    <w:qFormat/>
    <w:pPr>
      <w:ind w:firstLine="480"/>
      <w:spacing w:line="300" w:lineRule="auto"/>
    </w:pPr>
    <w:rPr>
      <w:rFonts w:ascii="Times New Roman" w:hAnsi="Times New Roman" w:eastAsia="宋体" w:cs="宋体"/>
      <w:sz w:val="24"/>
      <w:szCs w:val="20"/>
    </w:rPr>
  </w:style>
  <w:style w:type="paragraph" w:styleId="965" w:customStyle="1">
    <w:name w:val="FA正文"/>
    <w:basedOn w:val="606"/>
    <w:uiPriority w:val="0"/>
    <w:qFormat/>
    <w:pPr>
      <w:ind w:firstLine="200"/>
    </w:pPr>
    <w:rPr>
      <w:rFonts w:ascii="Calibri" w:hAnsi="宋体" w:eastAsia="宋体" w:cs="宋体"/>
      <w:bCs/>
      <w:sz w:val="24"/>
      <w:szCs w:val="21"/>
    </w:rPr>
  </w:style>
  <w:style w:type="paragraph" w:styleId="966" w:customStyle="1">
    <w:name w:val="文档正文"/>
    <w:basedOn w:val="606"/>
    <w:uiPriority w:val="0"/>
    <w:qFormat/>
    <w:pPr>
      <w:ind w:right="-107"/>
      <w:spacing w:line="312" w:lineRule="atLeast"/>
    </w:pPr>
    <w:rPr>
      <w:rFonts w:ascii="宋体" w:hAnsi="宋体" w:eastAsia="宋体" w:cs="Times New Roman"/>
      <w:spacing w:val="6"/>
      <w:sz w:val="24"/>
      <w:szCs w:val="24"/>
    </w:rPr>
  </w:style>
  <w:style w:type="paragraph" w:styleId="967" w:customStyle="1">
    <w:name w:val="样式 cz正文 + 仿宋_GB2312"/>
    <w:basedOn w:val="968"/>
    <w:uiPriority w:val="0"/>
    <w:qFormat/>
    <w:rPr>
      <w:rFonts w:ascii="仿宋_GB2312" w:hAnsi="仿宋_GB2312"/>
    </w:rPr>
  </w:style>
  <w:style w:type="paragraph" w:styleId="968" w:customStyle="1">
    <w:name w:val="cz正文"/>
    <w:basedOn w:val="606"/>
    <w:link w:val="969"/>
    <w:uiPriority w:val="0"/>
    <w:qFormat/>
    <w:pPr>
      <w:ind w:firstLine="480"/>
      <w:spacing w:line="360" w:lineRule="auto"/>
    </w:pPr>
    <w:rPr>
      <w:rFonts w:ascii="宋体" w:hAnsi="宋体" w:eastAsia="宋体" w:cs="宋体"/>
      <w:sz w:val="24"/>
      <w:szCs w:val="24"/>
    </w:rPr>
  </w:style>
  <w:style w:type="character" w:styleId="969" w:customStyle="1">
    <w:name w:val="cz正文 Char Char"/>
    <w:link w:val="968"/>
    <w:uiPriority w:val="0"/>
    <w:qFormat/>
    <w:rPr>
      <w:rFonts w:ascii="宋体" w:hAnsi="宋体" w:eastAsia="宋体" w:cs="宋体"/>
      <w:sz w:val="24"/>
      <w:szCs w:val="24"/>
    </w:rPr>
  </w:style>
  <w:style w:type="paragraph" w:styleId="970" w:customStyle="1">
    <w:name w:val="yh正文"/>
    <w:basedOn w:val="606"/>
    <w:uiPriority w:val="0"/>
    <w:qFormat/>
    <w:pPr>
      <w:ind w:firstLine="480"/>
      <w:spacing w:line="360" w:lineRule="auto"/>
    </w:pPr>
    <w:rPr>
      <w:rFonts w:ascii="Calibri" w:hAnsi="宋体" w:eastAsia="宋体" w:cs="宋体"/>
      <w:sz w:val="24"/>
      <w:szCs w:val="21"/>
    </w:rPr>
  </w:style>
  <w:style w:type="paragraph" w:styleId="971" w:customStyle="1">
    <w:name w:val="正文4"/>
    <w:basedOn w:val="606"/>
    <w:uiPriority w:val="0"/>
    <w:qFormat/>
    <w:pPr>
      <w:ind w:left="3780"/>
      <w:jc w:val="left"/>
      <w:spacing w:line="480" w:lineRule="atLeast"/>
      <w:widowControl/>
    </w:pPr>
    <w:rPr>
      <w:rFonts w:ascii="Times New Roman" w:hAnsi="Times New Roman" w:eastAsia="宋体" w:cs="Times New Roman"/>
      <w:sz w:val="24"/>
      <w:szCs w:val="24"/>
    </w:rPr>
  </w:style>
  <w:style w:type="paragraph" w:styleId="972" w:customStyle="1">
    <w:name w:val="Char Char Char Char Char Char Char Char Char Char Char Char Char Char Char"/>
    <w:basedOn w:val="606"/>
    <w:uiPriority w:val="0"/>
    <w:qFormat/>
    <w:rPr>
      <w:rFonts w:ascii="Tahoma" w:hAnsi="Tahoma" w:eastAsia="宋体" w:cs="Times New Roman"/>
      <w:sz w:val="24"/>
      <w:szCs w:val="24"/>
    </w:rPr>
  </w:style>
  <w:style w:type="paragraph" w:styleId="973" w:customStyle="1">
    <w:name w:val="Table Heading"/>
    <w:basedOn w:val="911"/>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974" w:customStyle="1">
    <w:name w:val="符号缩进"/>
    <w:basedOn w:val="943"/>
    <w:uiPriority w:val="0"/>
    <w:qFormat/>
    <w:pPr>
      <w:ind w:left="200" w:firstLine="200"/>
      <w:spacing w:before="120"/>
    </w:pPr>
    <w:rPr>
      <w:rFonts w:ascii="Arial" w:hAnsi="Arial" w:eastAsia="楷体_GB2312"/>
      <w:color w:val="000000"/>
      <w:sz w:val="24"/>
      <w:szCs w:val="22"/>
    </w:rPr>
  </w:style>
  <w:style w:type="paragraph" w:styleId="975" w:customStyle="1">
    <w:name w:val="样式 标题 1 + 居中"/>
    <w:basedOn w:val="843"/>
    <w:uiPriority w:val="0"/>
    <w:qFormat/>
    <w:pPr>
      <w:ind w:left="1283" w:hanging="432"/>
      <w:jc w:val="center"/>
      <w:tabs>
        <w:tab w:val="left" w:pos="1283" w:leader="none"/>
      </w:tabs>
    </w:pPr>
    <w:rPr>
      <w:rFonts w:ascii="Times New Roman" w:hAnsi="Times New Roman" w:cs="宋体"/>
      <w:sz w:val="44"/>
      <w:szCs w:val="20"/>
    </w:rPr>
  </w:style>
  <w:style w:type="paragraph" w:styleId="976" w:customStyle="1">
    <w:name w:val="样式 样式 样式 宋体 小四 首行缩进:  0.74 厘米 行距: 最小值 18 磅 + 段前: 0.5 行 段后: 0.5 行..."/>
    <w:basedOn w:val="606"/>
    <w:link w:val="977"/>
    <w:uiPriority w:val="0"/>
    <w:qFormat/>
    <w:pPr>
      <w:ind w:firstLine="420"/>
      <w:spacing w:line="360" w:lineRule="auto"/>
    </w:pPr>
    <w:rPr>
      <w:rFonts w:ascii="宋体" w:hAnsi="Times New Roman" w:eastAsia="宋体" w:cs="宋体"/>
      <w:sz w:val="24"/>
      <w:szCs w:val="20"/>
    </w:rPr>
  </w:style>
  <w:style w:type="character" w:styleId="977" w:customStyle="1">
    <w:name w:val="样式 样式 样式 宋体 小四 首行缩进:  0.74 厘米 行距: 最小值 18 磅 + 段前: 0.5 行 段后: 0.5 行... Char3"/>
    <w:link w:val="976"/>
    <w:uiPriority w:val="0"/>
    <w:qFormat/>
    <w:rPr>
      <w:rFonts w:ascii="宋体" w:hAnsi="Times New Roman" w:eastAsia="宋体" w:cs="宋体"/>
      <w:sz w:val="24"/>
    </w:rPr>
  </w:style>
  <w:style w:type="paragraph" w:styleId="978" w:customStyle="1">
    <w:name w:val="样式 样式 样式 样式 宋体 小四 首行缩进:  0.74 厘米 行距: 最小值 18 磅 + 段前: 0.5 行 段后: 0...."/>
    <w:basedOn w:val="976"/>
    <w:link w:val="979"/>
    <w:uiPriority w:val="0"/>
    <w:qFormat/>
    <w:pPr>
      <w:spacing w:before="50" w:after="50" w:line="240" w:lineRule="auto"/>
    </w:pPr>
    <w:rPr>
      <w:rFonts w:hAnsi="宋体"/>
    </w:rPr>
  </w:style>
  <w:style w:type="character" w:styleId="979" w:customStyle="1">
    <w:name w:val="样式 样式 样式 样式 宋体 小四 首行缩进:  0.74 厘米 行距: 最小值 18 磅 + 段前: 0.5 行 段后: 0.... Char3"/>
    <w:link w:val="978"/>
    <w:uiPriority w:val="0"/>
    <w:qFormat/>
    <w:rPr>
      <w:rFonts w:ascii="宋体" w:hAnsi="宋体" w:eastAsia="宋体" w:cs="宋体"/>
      <w:sz w:val="24"/>
    </w:rPr>
  </w:style>
  <w:style w:type="paragraph" w:styleId="980" w:customStyle="1">
    <w:name w:val="样式 标题 22nd levelh22Header 2l2节Titre2Head 2H2heading 2+..."/>
    <w:basedOn w:val="809"/>
    <w:uiPriority w:val="0"/>
    <w:qFormat/>
    <w:pPr>
      <w:ind w:left="0" w:firstLine="0"/>
      <w:spacing w:before="360" w:after="0" w:line="240" w:lineRule="auto"/>
      <w:tabs>
        <w:tab w:val="left" w:pos="0" w:leader="none"/>
      </w:tabs>
    </w:pPr>
    <w:rPr>
      <w:rFonts w:ascii="Arial" w:hAnsi="Arial" w:eastAsia="黑体" w:cs="宋体"/>
      <w:b w:val="0"/>
    </w:rPr>
  </w:style>
  <w:style w:type="paragraph" w:styleId="981" w:customStyle="1">
    <w:name w:val="样式 正文（首行缩进两字）正文双线正文非缩进表正文特点四号ALT+Z段1 + 宋体 段前: 5 磅 段后: 5..."/>
    <w:basedOn w:val="943"/>
    <w:link w:val="982"/>
    <w:uiPriority w:val="0"/>
    <w:qFormat/>
    <w:pPr>
      <w:spacing w:before="100" w:after="100" w:line="360" w:lineRule="auto"/>
    </w:pPr>
    <w:rPr>
      <w:rFonts w:ascii="宋体" w:hAnsi="宋体" w:cs="宋体"/>
      <w:sz w:val="24"/>
    </w:rPr>
  </w:style>
  <w:style w:type="character" w:styleId="982" w:customStyle="1">
    <w:name w:val="样式 正文（首行缩进两字）正文双线正文非缩进表正文特点四号ALT+Z段1 + 宋体 段前: 5 磅 段后: 5... Char Char"/>
    <w:link w:val="981"/>
    <w:uiPriority w:val="0"/>
    <w:qFormat/>
    <w:rPr>
      <w:rFonts w:ascii="宋体" w:hAnsi="宋体" w:eastAsia="宋体" w:cs="宋体"/>
      <w:sz w:val="24"/>
    </w:rPr>
  </w:style>
  <w:style w:type="paragraph" w:styleId="983" w:customStyle="1">
    <w:name w:val="样式 标题 3一1h33rd levelH3l3CTHeading 3 - oldLevel 3 Head3..."/>
    <w:basedOn w:val="810"/>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984" w:customStyle="1">
    <w:name w:val="列表1"/>
    <w:basedOn w:val="606"/>
    <w:uiPriority w:val="0"/>
    <w:qFormat/>
    <w:pPr>
      <w:ind w:left="200" w:hanging="200"/>
    </w:pPr>
    <w:rPr>
      <w:rFonts w:ascii="Times New Roman" w:hAnsi="Times New Roman" w:eastAsia="宋体" w:cs="Times New Roman"/>
      <w:szCs w:val="24"/>
    </w:rPr>
  </w:style>
  <w:style w:type="paragraph" w:styleId="985" w:customStyle="1">
    <w:name w:val="HD图号"/>
    <w:basedOn w:val="606"/>
    <w:uiPriority w:val="0"/>
    <w:qFormat/>
    <w:pPr>
      <w:jc w:val="center"/>
      <w:spacing w:line="440" w:lineRule="atLeast"/>
    </w:pPr>
    <w:rPr>
      <w:rFonts w:ascii="Times New Roman" w:hAnsi="Times New Roman" w:eastAsia="楷体_GB2312" w:cs="Times New Roman"/>
      <w:sz w:val="24"/>
      <w:szCs w:val="20"/>
    </w:rPr>
  </w:style>
  <w:style w:type="paragraph" w:styleId="986" w:customStyle="1">
    <w:name w:val="样式 样式 样式 样式 样式 宋体 小四 首行缩进:  0.74 厘米 行距: 最小值 18 磅 + 段前: 0.5 行 段后:..."/>
    <w:basedOn w:val="978"/>
    <w:uiPriority w:val="0"/>
    <w:qFormat/>
    <w:rPr>
      <w:szCs w:val="22"/>
    </w:rPr>
  </w:style>
  <w:style w:type="paragraph" w:styleId="987" w:customStyle="1">
    <w:name w:val="样式 样式 样式 样式 样式 宋体 小四 首行缩进:  0.74 厘米 行距: 最小值 18 磅 + 段前: 0.5 行 段后:...1"/>
    <w:basedOn w:val="978"/>
    <w:uiPriority w:val="0"/>
    <w:qFormat/>
    <w:rPr>
      <w:szCs w:val="22"/>
    </w:rPr>
  </w:style>
  <w:style w:type="paragraph" w:styleId="988" w:customStyle="1">
    <w:name w:val="样式 样式 样式 样式 样式 样式 宋体 小四 首行缩进:  0.74 厘米 行距: 最小值 18 磅 + 段前: 0.5 行 ..."/>
    <w:basedOn w:val="987"/>
    <w:uiPriority w:val="0"/>
    <w:qFormat/>
    <w:pPr>
      <w:spacing w:line="320" w:lineRule="exact"/>
    </w:pPr>
  </w:style>
  <w:style w:type="paragraph" w:styleId="989" w:customStyle="1">
    <w:name w:val="样式 样式 样式 样式 样式 样式 样式 宋体 小四 首行缩进:  0.74 厘米 行距: 最小值 18 磅 + 段前: 0.5..."/>
    <w:basedOn w:val="988"/>
    <w:uiPriority w:val="0"/>
    <w:qFormat/>
    <w:pPr>
      <w:ind w:left="100" w:firstLine="454"/>
      <w:spacing w:line="360" w:lineRule="exact"/>
    </w:pPr>
  </w:style>
  <w:style w:type="paragraph" w:styleId="990" w:customStyle="1">
    <w:name w:val="样式 样式 标题 4 + 段前: 14 磅 段后: 14.5 磅 行距: 多倍行距 1.57 字行 + 左侧:  1.48 厘米"/>
    <w:basedOn w:val="958"/>
    <w:uiPriority w:val="0"/>
    <w:qFormat/>
    <w:pPr>
      <w:spacing w:before="240" w:after="0" w:line="240" w:lineRule="auto"/>
    </w:pPr>
    <w:rPr>
      <w:rFonts w:eastAsia="宋体"/>
      <w:b/>
      <w:szCs w:val="20"/>
    </w:rPr>
  </w:style>
  <w:style w:type="paragraph" w:styleId="991" w:customStyle="1">
    <w:name w:val="wen_2"/>
    <w:basedOn w:val="606"/>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992" w:customStyle="1">
    <w:name w:val="样式 样式 样式 样式 样式 样式 样式 样式 宋体 小四 首行缩进:  0.74 厘米 行距: 最小值 18 磅 + 段前: ... Char"/>
    <w:basedOn w:val="989"/>
    <w:uiPriority w:val="0"/>
    <w:qFormat/>
    <w:pPr>
      <w:ind w:left="0" w:firstLine="0"/>
      <w:spacing w:line="240" w:lineRule="auto"/>
    </w:pPr>
    <w:rPr>
      <w:rFonts w:ascii="Calibri" w:hAnsi="Calibri"/>
      <w:sz w:val="21"/>
    </w:rPr>
  </w:style>
  <w:style w:type="paragraph" w:styleId="993" w:customStyle="1">
    <w:name w:val="封面标准名称"/>
    <w:uiPriority w:val="0"/>
    <w:qFormat/>
    <w:pPr>
      <w:ind w:left="135"/>
      <w:jc w:val="center"/>
      <w:spacing w:after="200" w:line="680" w:lineRule="exact"/>
      <w:widowControl w:val="off"/>
    </w:pPr>
    <w:rPr>
      <w:rFonts w:hint="default" w:ascii="黑体" w:hAnsi="Calibri" w:eastAsia="黑体" w:cs="Calibri"/>
      <w:sz w:val="52"/>
      <w:szCs w:val="22"/>
    </w:rPr>
  </w:style>
  <w:style w:type="paragraph" w:styleId="994" w:customStyle="1">
    <w:name w:val="Char2"/>
    <w:basedOn w:val="606"/>
    <w:uiPriority w:val="0"/>
    <w:qFormat/>
    <w:rPr>
      <w:rFonts w:ascii="仿宋_GB2312" w:hAnsi="Times New Roman" w:eastAsia="仿宋_GB2312" w:cs="Times New Roman"/>
      <w:b/>
      <w:sz w:val="32"/>
      <w:szCs w:val="32"/>
    </w:rPr>
  </w:style>
  <w:style w:type="paragraph" w:styleId="995" w:customStyle="1">
    <w:name w:val="正文悬挂缩进"/>
    <w:basedOn w:val="606"/>
    <w:uiPriority w:val="0"/>
    <w:qFormat/>
    <w:pPr>
      <w:tabs>
        <w:tab w:val="left" w:pos="450" w:leader="none"/>
        <w:tab w:val="right" w:pos="9174" w:leader="dot"/>
      </w:tabs>
    </w:pPr>
    <w:rPr>
      <w:rFonts w:ascii="Times New Roman" w:hAnsi="Times New Roman" w:eastAsia="宋体" w:cs="Times New Roman"/>
      <w:szCs w:val="24"/>
    </w:rPr>
  </w:style>
  <w:style w:type="paragraph" w:styleId="996" w:customStyle="1">
    <w:name w:val="Char Char Char Char Char Char Char"/>
    <w:basedOn w:val="606"/>
    <w:link w:val="997"/>
    <w:uiPriority w:val="0"/>
    <w:qFormat/>
    <w:rPr>
      <w:rFonts w:ascii="Tahoma" w:hAnsi="Tahoma" w:eastAsia="宋体" w:cs="Times New Roman"/>
      <w:sz w:val="24"/>
      <w:szCs w:val="20"/>
    </w:rPr>
  </w:style>
  <w:style w:type="character" w:styleId="997" w:customStyle="1">
    <w:name w:val="Char Char Char Char Char Char Char Char Char Char Char Char"/>
    <w:link w:val="996"/>
    <w:uiPriority w:val="0"/>
    <w:qFormat/>
    <w:rPr>
      <w:rFonts w:ascii="Tahoma" w:hAnsi="Tahoma" w:eastAsia="宋体" w:cs="Times New Roman"/>
      <w:sz w:val="24"/>
    </w:rPr>
  </w:style>
  <w:style w:type="paragraph" w:styleId="998" w:customStyle="1">
    <w:name w:val="Char Char Char Char"/>
    <w:basedOn w:val="926"/>
    <w:uiPriority w:val="0"/>
    <w:qFormat/>
    <w:pPr>
      <w:spacing w:line="360" w:lineRule="auto"/>
      <w:shd w:val="clear" w:color="auto" w:fill="000080"/>
    </w:pPr>
    <w:rPr>
      <w:rFonts w:ascii="Tahoma" w:hAnsi="Tahoma"/>
      <w:sz w:val="24"/>
      <w:szCs w:val="24"/>
    </w:rPr>
  </w:style>
  <w:style w:type="paragraph" w:styleId="999" w:customStyle="1">
    <w:name w:val="样式 标题 3H3h3Level 3 Topic HeadingMap一13rd levell3CTHead..."/>
    <w:basedOn w:val="810"/>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00" w:customStyle="1">
    <w:name w:val="样式 宋体 小四 首行缩进:  0.74 厘米 行距: 最小值 18 磅"/>
    <w:basedOn w:val="606"/>
    <w:uiPriority w:val="0"/>
    <w:qFormat/>
    <w:pPr>
      <w:ind w:firstLine="420"/>
      <w:spacing w:line="320" w:lineRule="exact"/>
    </w:pPr>
    <w:rPr>
      <w:rFonts w:ascii="宋体" w:hAnsi="Times New Roman" w:eastAsia="宋体" w:cs="宋体"/>
      <w:sz w:val="24"/>
      <w:szCs w:val="24"/>
    </w:rPr>
  </w:style>
  <w:style w:type="paragraph" w:styleId="1001" w:customStyle="1">
    <w:name w:val="样式 样式 宋体 小四 首行缩进:  0.74 厘米 行距: 最小值 18 磅 + 段前: 0.5 行 段后: 0.5 行 Char"/>
    <w:basedOn w:val="1000"/>
    <w:uiPriority w:val="0"/>
    <w:qFormat/>
    <w:pPr>
      <w:spacing w:line="360" w:lineRule="auto"/>
    </w:pPr>
    <w:rPr>
      <w:szCs w:val="20"/>
    </w:rPr>
  </w:style>
  <w:style w:type="paragraph" w:styleId="1002" w:customStyle="1">
    <w:name w:val="11"/>
    <w:basedOn w:val="606"/>
    <w:next w:val="927"/>
    <w:uiPriority w:val="0"/>
    <w:qFormat/>
    <w:pPr>
      <w:jc w:val="center"/>
    </w:pPr>
    <w:rPr>
      <w:rFonts w:ascii="Times New Roman" w:hAnsi="Times New Roman" w:eastAsia="宋体" w:cs="Times New Roman"/>
      <w:color w:val="000000"/>
      <w:sz w:val="28"/>
      <w:szCs w:val="28"/>
      <w:lang w:val="zh-CN"/>
    </w:rPr>
  </w:style>
  <w:style w:type="paragraph" w:styleId="1003" w:customStyle="1">
    <w:name w:val="10"/>
    <w:basedOn w:val="606"/>
    <w:next w:val="943"/>
    <w:uiPriority w:val="0"/>
    <w:qFormat/>
    <w:pPr>
      <w:ind w:left="200" w:firstLine="200"/>
      <w:spacing w:before="240"/>
    </w:pPr>
    <w:rPr>
      <w:rFonts w:ascii="Times New Roman" w:hAnsi="Times New Roman" w:eastAsia="楷体_GB2312" w:cs="Times New Roman"/>
      <w:sz w:val="24"/>
      <w:szCs w:val="20"/>
    </w:rPr>
  </w:style>
  <w:style w:type="paragraph" w:styleId="1004" w:customStyle="1">
    <w:name w:val="样式 标题 2H2Heading 2 HiddenHeading 2 CCBSheading 2第一章 标题 2IS..."/>
    <w:basedOn w:val="809"/>
    <w:uiPriority w:val="0"/>
    <w:qFormat/>
    <w:pPr>
      <w:ind w:left="992" w:firstLine="0"/>
      <w:spacing w:line="400" w:lineRule="atLeast"/>
    </w:pPr>
    <w:rPr>
      <w:rFonts w:ascii="Arial" w:hAnsi="Arial" w:eastAsia="黑体" w:cs="宋体"/>
      <w:b w:val="0"/>
      <w:bCs w:val="0"/>
      <w:sz w:val="24"/>
      <w:szCs w:val="20"/>
    </w:rPr>
  </w:style>
  <w:style w:type="paragraph" w:styleId="1005" w:customStyle="1">
    <w:name w:val="9"/>
    <w:basedOn w:val="606"/>
    <w:next w:val="943"/>
    <w:uiPriority w:val="0"/>
    <w:qFormat/>
    <w:pPr>
      <w:ind w:firstLine="420"/>
    </w:pPr>
    <w:rPr>
      <w:rFonts w:ascii="Times New Roman" w:hAnsi="Times New Roman" w:eastAsia="宋体" w:cs="Times New Roman"/>
      <w:szCs w:val="24"/>
    </w:rPr>
  </w:style>
  <w:style w:type="paragraph" w:styleId="1006" w:customStyle="1">
    <w:name w:val="8"/>
    <w:basedOn w:val="606"/>
    <w:next w:val="916"/>
    <w:uiPriority w:val="0"/>
    <w:qFormat/>
    <w:pPr>
      <w:ind w:left="420"/>
      <w:spacing w:after="120"/>
    </w:pPr>
    <w:rPr>
      <w:rFonts w:ascii="Times New Roman" w:hAnsi="Times New Roman" w:eastAsia="宋体" w:cs="Times New Roman"/>
      <w:szCs w:val="24"/>
    </w:rPr>
  </w:style>
  <w:style w:type="paragraph" w:styleId="1007" w:customStyle="1">
    <w:name w:val="索引 11"/>
    <w:basedOn w:val="606"/>
    <w:next w:val="606"/>
    <w:uiPriority w:val="0"/>
    <w:qFormat/>
    <w:rPr>
      <w:rFonts w:ascii="Times New Roman" w:hAnsi="Times New Roman" w:eastAsia="宋体" w:cs="Times New Roman"/>
      <w:szCs w:val="24"/>
    </w:rPr>
  </w:style>
  <w:style w:type="paragraph" w:styleId="1008" w:customStyle="1">
    <w:name w:val="7"/>
    <w:basedOn w:val="606"/>
    <w:next w:val="916"/>
    <w:uiPriority w:val="0"/>
    <w:qFormat/>
    <w:pPr>
      <w:ind w:left="420"/>
      <w:spacing w:after="120"/>
    </w:pPr>
    <w:rPr>
      <w:rFonts w:ascii="Times New Roman" w:hAnsi="Times New Roman" w:eastAsia="宋体" w:cs="Times New Roman"/>
      <w:szCs w:val="24"/>
    </w:rPr>
  </w:style>
  <w:style w:type="paragraph" w:styleId="1009" w:customStyle="1">
    <w:name w:val="表名"/>
    <w:basedOn w:val="606"/>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10" w:customStyle="1">
    <w:name w:val="主正文"/>
    <w:basedOn w:val="606"/>
    <w:uiPriority w:val="0"/>
    <w:qFormat/>
    <w:pPr>
      <w:ind w:left="200" w:firstLine="200"/>
      <w:spacing w:line="360" w:lineRule="exact"/>
    </w:pPr>
    <w:rPr>
      <w:rFonts w:ascii="宋体" w:hAnsi="宋体" w:eastAsia="宋体" w:cs="Times New Roman"/>
      <w:sz w:val="24"/>
      <w:szCs w:val="20"/>
    </w:rPr>
  </w:style>
  <w:style w:type="paragraph" w:styleId="1011" w:customStyle="1">
    <w:name w:val="一般正文"/>
    <w:basedOn w:val="606"/>
    <w:uiPriority w:val="0"/>
    <w:qFormat/>
    <w:pPr>
      <w:ind w:firstLine="480"/>
      <w:spacing w:line="380" w:lineRule="exact"/>
    </w:pPr>
    <w:rPr>
      <w:rFonts w:ascii="宋体" w:hAnsi="宋体" w:eastAsia="宋体" w:cs="Times New Roman"/>
      <w:sz w:val="24"/>
      <w:szCs w:val="20"/>
    </w:rPr>
  </w:style>
  <w:style w:type="paragraph" w:styleId="1012" w:customStyle="1">
    <w:name w:val="序号正文"/>
    <w:basedOn w:val="961"/>
    <w:uiPriority w:val="0"/>
    <w:qFormat/>
    <w:pPr>
      <w:ind w:left="200" w:firstLine="200"/>
      <w:tabs>
        <w:tab w:val="left" w:pos="720" w:leader="none"/>
      </w:tabs>
    </w:pPr>
    <w:rPr>
      <w:sz w:val="24"/>
    </w:rPr>
  </w:style>
  <w:style w:type="paragraph" w:styleId="1013" w:customStyle="1">
    <w:name w:val="样式 样式 样式 样式 左侧:  0 厘米 悬挂缩进: 2 字符 段前: 0.5 行 段后: 0.5 行1 + 首行缩进:  2..."/>
    <w:basedOn w:val="606"/>
    <w:uiPriority w:val="0"/>
    <w:qFormat/>
    <w:pPr>
      <w:ind w:firstLine="480"/>
      <w:spacing w:line="320" w:lineRule="exact"/>
    </w:pPr>
    <w:rPr>
      <w:rFonts w:ascii="Times New Roman" w:hAnsi="Times New Roman" w:eastAsia="宋体" w:cs="宋体"/>
      <w:sz w:val="24"/>
      <w:szCs w:val="24"/>
    </w:rPr>
  </w:style>
  <w:style w:type="paragraph" w:styleId="1014" w:customStyle="1">
    <w:name w:val="z-窗体顶端1"/>
    <w:basedOn w:val="606"/>
    <w:next w:val="606"/>
    <w:link w:val="1015"/>
    <w:uiPriority w:val="0"/>
    <w:qFormat/>
    <w:pPr>
      <w:jc w:val="center"/>
      <w:widowControl/>
      <w:pBdr>
        <w:bottom w:val="single" w:color="auto" w:sz="6" w:space="1"/>
      </w:pBdr>
    </w:pPr>
    <w:rPr>
      <w:rFonts w:ascii="Arial" w:hAnsi="Arial" w:eastAsia="宋体" w:cs="Arial"/>
      <w:vanish/>
      <w:sz w:val="16"/>
      <w:szCs w:val="16"/>
    </w:rPr>
  </w:style>
  <w:style w:type="character" w:styleId="1015" w:customStyle="1">
    <w:name w:val="z-窗体顶端 Char"/>
    <w:link w:val="1014"/>
    <w:uiPriority w:val="0"/>
    <w:qFormat/>
    <w:rPr>
      <w:rFonts w:ascii="Arial" w:hAnsi="Arial" w:eastAsia="宋体" w:cs="Arial"/>
      <w:vanish/>
      <w:sz w:val="16"/>
      <w:szCs w:val="16"/>
    </w:rPr>
  </w:style>
  <w:style w:type="paragraph" w:styleId="1016" w:customStyle="1">
    <w:name w:val="z-窗体底端1"/>
    <w:basedOn w:val="606"/>
    <w:next w:val="606"/>
    <w:link w:val="1017"/>
    <w:uiPriority w:val="0"/>
    <w:qFormat/>
    <w:pPr>
      <w:jc w:val="center"/>
      <w:widowControl/>
      <w:pBdr>
        <w:top w:val="single" w:color="auto" w:sz="6" w:space="1"/>
      </w:pBdr>
    </w:pPr>
    <w:rPr>
      <w:rFonts w:ascii="Arial" w:hAnsi="Arial" w:eastAsia="宋体" w:cs="Arial"/>
      <w:vanish/>
      <w:sz w:val="16"/>
      <w:szCs w:val="16"/>
    </w:rPr>
  </w:style>
  <w:style w:type="character" w:styleId="1017" w:customStyle="1">
    <w:name w:val="z-窗体底端 Char"/>
    <w:link w:val="1016"/>
    <w:uiPriority w:val="0"/>
    <w:qFormat/>
    <w:rPr>
      <w:rFonts w:ascii="Arial" w:hAnsi="Arial" w:eastAsia="宋体" w:cs="Arial"/>
      <w:vanish/>
      <w:sz w:val="16"/>
      <w:szCs w:val="16"/>
    </w:rPr>
  </w:style>
  <w:style w:type="paragraph" w:styleId="1018" w:customStyle="1">
    <w:name w:val="题头"/>
    <w:basedOn w:val="810"/>
    <w:next w:val="606"/>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19" w:customStyle="1">
    <w:name w:val="样式 论文正文__最新 Char Char"/>
    <w:basedOn w:val="606"/>
    <w:uiPriority w:val="0"/>
    <w:qFormat/>
    <w:pPr>
      <w:ind w:left="210" w:firstLine="510"/>
      <w:spacing w:line="400" w:lineRule="exact"/>
    </w:pPr>
    <w:rPr>
      <w:rFonts w:ascii="Times New Roman" w:hAnsi="Times New Roman" w:eastAsia="宋体" w:cs="宋体"/>
      <w:sz w:val="24"/>
      <w:szCs w:val="24"/>
    </w:rPr>
  </w:style>
  <w:style w:type="paragraph" w:styleId="1020" w:customStyle="1">
    <w:name w:val="索引 51"/>
    <w:basedOn w:val="606"/>
    <w:next w:val="606"/>
    <w:uiPriority w:val="0"/>
    <w:qFormat/>
    <w:pPr>
      <w:ind w:left="800"/>
      <w:spacing w:line="227" w:lineRule="atLeast"/>
    </w:pPr>
    <w:rPr>
      <w:rFonts w:ascii="宋体" w:hAnsi="Times New Roman" w:eastAsia="宋体" w:cs="Times New Roman"/>
      <w:szCs w:val="20"/>
    </w:rPr>
  </w:style>
  <w:style w:type="paragraph" w:styleId="1021" w:customStyle="1">
    <w:name w:val="样式 正文缩进特点四号段1标题4body text鋘drad????ndBody Te?ndBo段1 Cha...1"/>
    <w:basedOn w:val="943"/>
    <w:uiPriority w:val="0"/>
    <w:qFormat/>
    <w:pPr>
      <w:ind w:left="480" w:firstLine="480"/>
      <w:spacing w:line="300" w:lineRule="auto"/>
    </w:pPr>
    <w:rPr>
      <w:rFonts w:eastAsia="仿宋_GB2312" w:cs="宋体"/>
      <w:sz w:val="24"/>
      <w:szCs w:val="22"/>
    </w:rPr>
  </w:style>
  <w:style w:type="paragraph" w:styleId="1022" w:customStyle="1">
    <w:name w:val="样式 标题 22nd levelh22Header 2l2节Titre2Head 2H2heading 2+...1"/>
    <w:basedOn w:val="809"/>
    <w:uiPriority w:val="0"/>
    <w:qFormat/>
    <w:pPr>
      <w:ind w:left="578" w:hanging="578"/>
      <w:spacing w:line="415" w:lineRule="auto"/>
      <w:tabs>
        <w:tab w:val="left" w:pos="425" w:leader="none"/>
      </w:tabs>
    </w:pPr>
    <w:rPr>
      <w:rFonts w:ascii="Arial" w:hAnsi="Arial" w:eastAsia="黑体" w:cs="宋体"/>
      <w:szCs w:val="20"/>
    </w:rPr>
  </w:style>
  <w:style w:type="paragraph" w:styleId="1023" w:customStyle="1">
    <w:name w:val="样式 正文缩进特点四号段1标题4body text鋘drad????ndBody Te?ndBo段1 Cha..."/>
    <w:basedOn w:val="943"/>
    <w:uiPriority w:val="0"/>
    <w:qFormat/>
    <w:pPr>
      <w:ind w:left="480" w:firstLine="400"/>
      <w:spacing w:line="360" w:lineRule="auto"/>
    </w:pPr>
    <w:rPr>
      <w:rFonts w:eastAsia="仿宋_GB2312" w:cs="宋体"/>
      <w:sz w:val="24"/>
      <w:szCs w:val="22"/>
    </w:rPr>
  </w:style>
  <w:style w:type="paragraph" w:styleId="1024" w:customStyle="1">
    <w:name w:val="样式 样式 标题 3一1h33rd levelH3l3CTHeading 3 - oldLevel 3 Head3...1 +"/>
    <w:basedOn w:val="606"/>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25" w:customStyle="1">
    <w:name w:val="样式 (符号) 宋体 左侧:  2 字符 首行缩进:  2 字符 段前: 0.5 行 行距: 1.5 倍行距"/>
    <w:basedOn w:val="606"/>
    <w:uiPriority w:val="0"/>
    <w:qFormat/>
    <w:pPr>
      <w:ind w:left="480" w:firstLine="480"/>
      <w:spacing w:line="360" w:lineRule="auto"/>
    </w:pPr>
    <w:rPr>
      <w:rFonts w:ascii="Times New Roman" w:hAnsi="宋体" w:eastAsia="仿宋_GB2312" w:cs="宋体"/>
      <w:sz w:val="24"/>
      <w:szCs w:val="20"/>
    </w:rPr>
  </w:style>
  <w:style w:type="paragraph" w:styleId="1026" w:customStyle="1">
    <w:name w:val="样式 主正文 + 左侧:  2 字符 首行缩进:  2 字符 段前: 0.5 行"/>
    <w:basedOn w:val="1010"/>
    <w:uiPriority w:val="0"/>
    <w:qFormat/>
    <w:rPr>
      <w:rFonts w:cs="宋体"/>
    </w:rPr>
  </w:style>
  <w:style w:type="paragraph" w:styleId="1027" w:customStyle="1">
    <w:name w:val="样式 样式 左侧:  2 字符 首行缩进:  2 字符 段前: 0.5 行1 + 左侧:  2 字符 首行缩进:  2 字符..."/>
    <w:basedOn w:val="606"/>
    <w:uiPriority w:val="0"/>
    <w:qFormat/>
    <w:pPr>
      <w:ind w:left="200" w:firstLine="200"/>
      <w:spacing w:line="360" w:lineRule="auto"/>
    </w:pPr>
    <w:rPr>
      <w:rFonts w:ascii="Times New Roman" w:hAnsi="Times New Roman" w:eastAsia="仿宋_GB2312" w:cs="Times New Roman"/>
      <w:sz w:val="24"/>
      <w:szCs w:val="20"/>
    </w:rPr>
  </w:style>
  <w:style w:type="paragraph" w:styleId="1028" w:customStyle="1">
    <w:name w:val="样式 标题 3一1h33rd levelH3l3CTHeading 3 - oldLevel 3 Head3...1"/>
    <w:basedOn w:val="810"/>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29" w:customStyle="1">
    <w:name w:val="样式 jerry + 左侧:  0 厘米 段前: 0.5 行 段后: 0.5 行"/>
    <w:basedOn w:val="606"/>
    <w:uiPriority w:val="0"/>
    <w:qFormat/>
    <w:pPr>
      <w:ind w:firstLine="420"/>
    </w:pPr>
    <w:rPr>
      <w:rFonts w:ascii="Times New Roman" w:hAnsi="Times New Roman" w:eastAsia="宋体" w:cs="Times New Roman"/>
      <w:sz w:val="24"/>
      <w:szCs w:val="20"/>
    </w:rPr>
  </w:style>
  <w:style w:type="paragraph" w:styleId="1030" w:customStyle="1">
    <w:name w:val="aaaaa"/>
    <w:basedOn w:val="606"/>
    <w:uiPriority w:val="0"/>
    <w:qFormat/>
    <w:pPr>
      <w:ind w:firstLine="420"/>
      <w:spacing w:before="120" w:after="120" w:line="300" w:lineRule="auto"/>
    </w:pPr>
    <w:rPr>
      <w:rFonts w:ascii="仿宋_GB2312" w:hAnsi="Times New Roman" w:eastAsia="宋体" w:cs="Times New Roman"/>
      <w:sz w:val="28"/>
      <w:szCs w:val="28"/>
    </w:rPr>
  </w:style>
  <w:style w:type="paragraph" w:styleId="1031" w:customStyle="1">
    <w:name w:val="样式 标题 2H2Heading 2 HiddenHeading 2 CCBSheading 2第一章 标题 2IS...1"/>
    <w:basedOn w:val="809"/>
    <w:uiPriority w:val="0"/>
    <w:qFormat/>
    <w:pPr>
      <w:ind w:left="0" w:firstLine="0"/>
      <w:spacing w:line="415" w:lineRule="auto"/>
    </w:pPr>
    <w:rPr>
      <w:rFonts w:ascii="Times New Roman" w:hAnsi="Times New Roman" w:eastAsia="黑体"/>
      <w:b w:val="0"/>
      <w:bCs w:val="0"/>
    </w:rPr>
  </w:style>
  <w:style w:type="paragraph" w:styleId="1032" w:customStyle="1">
    <w:name w:val="样式 标题 2H2Heading 2 HiddenHeading 2 CCBSheading 2第一章 标题 2IS...2"/>
    <w:basedOn w:val="809"/>
    <w:uiPriority w:val="0"/>
    <w:qFormat/>
    <w:pPr>
      <w:ind w:left="0" w:firstLine="0"/>
      <w:spacing w:line="415" w:lineRule="auto"/>
    </w:pPr>
    <w:rPr>
      <w:rFonts w:ascii="Times New Roman" w:hAnsi="Times New Roman" w:eastAsia="黑体"/>
      <w:b w:val="0"/>
      <w:bCs w:val="0"/>
    </w:rPr>
  </w:style>
  <w:style w:type="paragraph" w:styleId="1033" w:customStyle="1">
    <w:name w:val="样式 标题 2H2Heading 2 HiddenHeading 2 CCBSheading 2第一章 标题 2IS...3"/>
    <w:basedOn w:val="809"/>
    <w:uiPriority w:val="0"/>
    <w:qFormat/>
    <w:pPr>
      <w:ind w:left="0" w:firstLine="0"/>
    </w:pPr>
    <w:rPr>
      <w:rFonts w:ascii="Times New Roman" w:hAnsi="Times New Roman" w:eastAsia="黑体"/>
      <w:b w:val="0"/>
      <w:bCs w:val="0"/>
    </w:rPr>
  </w:style>
  <w:style w:type="paragraph" w:styleId="1034" w:customStyle="1">
    <w:name w:val="样式 标题 2H2Heading 2 HiddenHeading 2 CCBSheading 2第一章 标题 2IS...4"/>
    <w:basedOn w:val="809"/>
    <w:uiPriority w:val="0"/>
    <w:qFormat/>
    <w:pPr>
      <w:ind w:left="0" w:firstLine="0"/>
    </w:pPr>
    <w:rPr>
      <w:rFonts w:ascii="Times New Roman" w:hAnsi="Times New Roman" w:eastAsia="黑体"/>
      <w:b w:val="0"/>
      <w:bCs w:val="0"/>
    </w:rPr>
  </w:style>
  <w:style w:type="paragraph" w:styleId="1035" w:customStyle="1">
    <w:name w:val="样式 标题 4h4H4Ref Heading 1rh1Heading sqlsect 1.2.3.4PIM 4第..."/>
    <w:basedOn w:val="811"/>
    <w:link w:val="1036"/>
    <w:uiPriority w:val="0"/>
    <w:qFormat/>
    <w:pPr>
      <w:ind w:left="2240" w:hanging="420"/>
      <w:spacing w:before="120" w:line="240" w:lineRule="auto"/>
      <w:tabs>
        <w:tab w:val="left" w:pos="2240" w:leader="none"/>
      </w:tabs>
    </w:pPr>
    <w:rPr>
      <w:rFonts w:ascii="Times New Roman" w:hAnsi="Times New Roman" w:cs="宋体"/>
    </w:rPr>
  </w:style>
  <w:style w:type="character" w:styleId="1036" w:customStyle="1">
    <w:name w:val="样式 标题 4h4H4Ref Heading 1rh1Heading sqlsect 1.2.3.4PIM 4第... Char Char"/>
    <w:link w:val="1035"/>
    <w:uiPriority w:val="0"/>
    <w:qFormat/>
    <w:rPr>
      <w:rFonts w:ascii="Times New Roman" w:hAnsi="Times New Roman" w:eastAsia="宋体" w:cs="宋体"/>
      <w:b/>
      <w:bCs/>
      <w:sz w:val="28"/>
      <w:szCs w:val="28"/>
    </w:rPr>
  </w:style>
  <w:style w:type="paragraph" w:styleId="1037" w:customStyle="1">
    <w:name w:val="样式 宋体 小四 行距: 1.5 倍行距"/>
    <w:basedOn w:val="606"/>
    <w:link w:val="1038"/>
    <w:uiPriority w:val="0"/>
    <w:qFormat/>
    <w:pPr>
      <w:ind w:firstLine="540"/>
      <w:jc w:val="left"/>
      <w:spacing w:line="300" w:lineRule="auto"/>
    </w:pPr>
    <w:rPr>
      <w:rFonts w:ascii="宋体" w:hAnsi="Times New Roman" w:eastAsia="宋体" w:cs="宋体"/>
      <w:color w:val="000000"/>
      <w:sz w:val="24"/>
      <w:szCs w:val="21"/>
    </w:rPr>
  </w:style>
  <w:style w:type="character" w:styleId="1038" w:customStyle="1">
    <w:name w:val="样式 宋体 小四 行距: 1.5 倍行距 Char Char"/>
    <w:link w:val="1037"/>
    <w:uiPriority w:val="0"/>
    <w:qFormat/>
    <w:rPr>
      <w:rFonts w:ascii="宋体" w:hAnsi="Times New Roman" w:eastAsia="宋体" w:cs="宋体"/>
      <w:color w:val="000000"/>
      <w:sz w:val="24"/>
      <w:szCs w:val="21"/>
    </w:rPr>
  </w:style>
  <w:style w:type="paragraph" w:styleId="1039" w:customStyle="1">
    <w:name w:val="样式 正文缩进正文（首行缩进两字）表正文正文非缩进特点段1四号正文不缩进特点 CharALT+Z水上软件 +..."/>
    <w:basedOn w:val="943"/>
    <w:uiPriority w:val="0"/>
    <w:qFormat/>
    <w:pPr>
      <w:ind w:firstLine="480"/>
      <w:spacing w:line="360" w:lineRule="auto"/>
    </w:pPr>
    <w:rPr>
      <w:sz w:val="24"/>
      <w:szCs w:val="22"/>
    </w:rPr>
  </w:style>
  <w:style w:type="paragraph" w:styleId="1040" w:customStyle="1">
    <w:name w:val="标书正文"/>
    <w:basedOn w:val="606"/>
    <w:link w:val="1041"/>
    <w:uiPriority w:val="0"/>
    <w:qFormat/>
    <w:pPr>
      <w:ind w:firstLine="540"/>
      <w:spacing w:before="120" w:after="120" w:line="360" w:lineRule="auto"/>
    </w:pPr>
    <w:rPr>
      <w:rFonts w:ascii="华文中宋" w:hAnsi="宋体" w:eastAsia="宋体" w:cs="宋体"/>
      <w:color w:val="000000"/>
      <w:sz w:val="28"/>
      <w:szCs w:val="28"/>
    </w:rPr>
  </w:style>
  <w:style w:type="character" w:styleId="1041" w:customStyle="1">
    <w:name w:val="标书正文 Char2"/>
    <w:link w:val="1040"/>
    <w:uiPriority w:val="0"/>
    <w:qFormat/>
    <w:rPr>
      <w:rFonts w:ascii="华文中宋" w:hAnsi="宋体" w:eastAsia="宋体" w:cs="宋体"/>
      <w:color w:val="000000"/>
      <w:sz w:val="28"/>
      <w:szCs w:val="28"/>
    </w:rPr>
  </w:style>
  <w:style w:type="paragraph" w:styleId="1042" w:customStyle="1">
    <w:name w:val="样式14"/>
    <w:basedOn w:val="606"/>
    <w:next w:val="813"/>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043" w:customStyle="1">
    <w:name w:val="样式 正文缩进特点四号段1标题4body text鋘drad????ndBody Te?ndBo段1 Cha...3"/>
    <w:basedOn w:val="943"/>
    <w:uiPriority w:val="0"/>
    <w:qFormat/>
    <w:pPr>
      <w:ind w:firstLine="200"/>
      <w:spacing w:line="300" w:lineRule="auto"/>
    </w:pPr>
    <w:rPr>
      <w:rFonts w:hAnsi="宋体" w:cs="宋体"/>
      <w:sz w:val="24"/>
      <w:szCs w:val="22"/>
    </w:rPr>
  </w:style>
  <w:style w:type="paragraph" w:styleId="1044" w:customStyle="1">
    <w:name w:val="段落要点2"/>
    <w:basedOn w:val="606"/>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045" w:customStyle="1">
    <w:name w:val="样式 (中文) 仿宋_GB2312 小四 行距: 1.5 倍行距"/>
    <w:basedOn w:val="606"/>
    <w:link w:val="1046"/>
    <w:uiPriority w:val="0"/>
    <w:qFormat/>
    <w:pPr>
      <w:ind w:firstLine="480"/>
      <w:spacing w:before="240" w:line="360" w:lineRule="auto"/>
    </w:pPr>
    <w:rPr>
      <w:rFonts w:ascii="Times New Roman" w:hAnsi="Times New Roman" w:eastAsia="仿宋_GB2312" w:cs="宋体"/>
      <w:sz w:val="24"/>
      <w:szCs w:val="20"/>
    </w:rPr>
  </w:style>
  <w:style w:type="character" w:styleId="1046" w:customStyle="1">
    <w:name w:val="样式 (中文) 仿宋_GB2312 小四 行距: 1.5 倍行距 Char Char"/>
    <w:link w:val="1045"/>
    <w:uiPriority w:val="0"/>
    <w:qFormat/>
    <w:rPr>
      <w:rFonts w:ascii="Times New Roman" w:hAnsi="Times New Roman" w:eastAsia="仿宋_GB2312" w:cs="宋体"/>
      <w:sz w:val="24"/>
    </w:rPr>
  </w:style>
  <w:style w:type="paragraph" w:styleId="1047" w:customStyle="1">
    <w:name w:val="样式 左侧:  2 字符 首行缩进:  2 字符 段前: 0.5 行2"/>
    <w:basedOn w:val="606"/>
    <w:link w:val="1048"/>
    <w:uiPriority w:val="0"/>
    <w:qFormat/>
    <w:pPr>
      <w:ind w:left="480" w:firstLine="480"/>
    </w:pPr>
    <w:rPr>
      <w:rFonts w:ascii="Times New Roman" w:hAnsi="Times New Roman" w:eastAsia="仿宋_GB2312" w:cs="宋体"/>
      <w:sz w:val="24"/>
      <w:szCs w:val="20"/>
    </w:rPr>
  </w:style>
  <w:style w:type="character" w:styleId="1048" w:customStyle="1">
    <w:name w:val="样式 左侧:  2 字符 首行缩进:  2 字符 段前: 0.5 行2 Char1"/>
    <w:link w:val="1047"/>
    <w:uiPriority w:val="0"/>
    <w:qFormat/>
    <w:rPr>
      <w:rFonts w:ascii="Times New Roman" w:hAnsi="Times New Roman" w:eastAsia="仿宋_GB2312" w:cs="宋体"/>
      <w:sz w:val="24"/>
    </w:rPr>
  </w:style>
  <w:style w:type="paragraph" w:styleId="1049" w:customStyle="1">
    <w:name w:val="样式 样式 正文缩进四号ALT+Z段1 Char Char Char段1 Char Char标题4body text鋘d... ..."/>
    <w:basedOn w:val="606"/>
    <w:link w:val="1050"/>
    <w:uiPriority w:val="0"/>
    <w:qFormat/>
    <w:pPr>
      <w:ind w:firstLine="640"/>
      <w:spacing w:line="300" w:lineRule="auto"/>
    </w:pPr>
    <w:rPr>
      <w:rFonts w:ascii="宋体" w:hAnsi="宋体" w:eastAsia="宋体" w:cs="宋体"/>
      <w:sz w:val="32"/>
      <w:szCs w:val="32"/>
    </w:rPr>
  </w:style>
  <w:style w:type="character" w:styleId="1050" w:customStyle="1">
    <w:name w:val="样式 样式 正文缩进四号ALT+Z段1 Char Char Char段1 Char Char标题4body text鋘d... ... Char Char"/>
    <w:link w:val="1049"/>
    <w:uiPriority w:val="0"/>
    <w:qFormat/>
    <w:rPr>
      <w:rFonts w:ascii="宋体" w:hAnsi="宋体" w:eastAsia="宋体" w:cs="宋体"/>
      <w:sz w:val="32"/>
      <w:szCs w:val="32"/>
    </w:rPr>
  </w:style>
  <w:style w:type="paragraph" w:styleId="1051" w:customStyle="1">
    <w:name w:val="SG186正文"/>
    <w:basedOn w:val="606"/>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052" w:customStyle="1">
    <w:name w:val="样式 样式 样式 正文缩进四号ALT+Z段1 Char Char Char段1 Char Char标题4body text鋘d...."/>
    <w:basedOn w:val="1049"/>
    <w:link w:val="1053"/>
    <w:uiPriority w:val="0"/>
    <w:qFormat/>
    <w:rPr>
      <w:rFonts w:ascii="Times New Roman" w:hAnsi="Times New Roman"/>
      <w:sz w:val="24"/>
      <w:szCs w:val="24"/>
    </w:rPr>
  </w:style>
  <w:style w:type="character" w:styleId="1053" w:customStyle="1">
    <w:name w:val="样式 样式 样式 正文缩进四号ALT+Z段1 Char Char Char段1 Char Char标题4body text鋘d.... Char Char"/>
    <w:link w:val="1052"/>
    <w:uiPriority w:val="0"/>
    <w:qFormat/>
    <w:rPr>
      <w:rFonts w:ascii="Times New Roman" w:hAnsi="Times New Roman" w:eastAsia="宋体" w:cs="宋体"/>
      <w:sz w:val="24"/>
      <w:szCs w:val="24"/>
    </w:rPr>
  </w:style>
  <w:style w:type="paragraph" w:styleId="1054" w:customStyle="1">
    <w:name w:val="样式 样式 样式 样式 样式 样式 样式 样式 样式 宋体 小四 首行缩进:  0.74 厘米 行距: 最小值 18 磅 + 段..."/>
    <w:basedOn w:val="992"/>
    <w:uiPriority w:val="0"/>
    <w:qFormat/>
    <w:pPr>
      <w:ind w:firstLine="200"/>
      <w:spacing w:line="300" w:lineRule="auto"/>
    </w:pPr>
    <w:rPr>
      <w:rFonts w:ascii="Times New Roman" w:hAnsi="Times New Roman"/>
      <w:sz w:val="24"/>
      <w:szCs w:val="24"/>
    </w:rPr>
  </w:style>
  <w:style w:type="paragraph" w:styleId="1055" w:customStyle="1">
    <w:name w:val="段落要点"/>
    <w:basedOn w:val="606"/>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056" w:customStyle="1">
    <w:name w:val="样式2"/>
    <w:basedOn w:val="809"/>
    <w:next w:val="606"/>
    <w:uiPriority w:val="0"/>
    <w:qFormat/>
    <w:pPr>
      <w:ind w:left="0" w:firstLine="0"/>
      <w:tabs>
        <w:tab w:val="left" w:pos="1080" w:leader="none"/>
      </w:tabs>
    </w:pPr>
    <w:rPr>
      <w:rFonts w:ascii="Arial" w:hAnsi="Arial" w:eastAsia="黑体"/>
    </w:rPr>
  </w:style>
  <w:style w:type="paragraph" w:styleId="1057" w:customStyle="1">
    <w:name w:val="样式5"/>
    <w:basedOn w:val="809"/>
    <w:uiPriority w:val="0"/>
    <w:qFormat/>
    <w:pPr>
      <w:ind w:left="420" w:firstLine="0"/>
      <w:tabs>
        <w:tab w:val="left" w:pos="1500" w:leader="none"/>
      </w:tabs>
    </w:pPr>
    <w:rPr>
      <w:rFonts w:ascii="Arial" w:hAnsi="Arial" w:eastAsia="黑体"/>
    </w:rPr>
  </w:style>
  <w:style w:type="paragraph" w:styleId="1058" w:customStyle="1">
    <w:name w:val="样式 正文缩进四号ALT+Z段1 Char Char Char段1 Char Char标题4body text鋘d..."/>
    <w:basedOn w:val="943"/>
    <w:link w:val="1059"/>
    <w:uiPriority w:val="0"/>
    <w:qFormat/>
    <w:pPr>
      <w:ind w:firstLine="200"/>
      <w:spacing w:line="300" w:lineRule="auto"/>
    </w:pPr>
    <w:rPr>
      <w:rFonts w:ascii="宋体" w:hAnsi="宋体" w:cs="宋体"/>
      <w:sz w:val="24"/>
      <w:szCs w:val="24"/>
    </w:rPr>
  </w:style>
  <w:style w:type="character" w:styleId="1059" w:customStyle="1">
    <w:name w:val="样式 正文缩进四号ALT+Z段1 Char Char Char段1 Char Char标题4body text鋘d... Char Char"/>
    <w:link w:val="1058"/>
    <w:uiPriority w:val="0"/>
    <w:qFormat/>
    <w:rPr>
      <w:rFonts w:ascii="宋体" w:hAnsi="宋体" w:eastAsia="宋体" w:cs="宋体"/>
      <w:sz w:val="24"/>
      <w:szCs w:val="24"/>
    </w:rPr>
  </w:style>
  <w:style w:type="paragraph" w:styleId="1060" w:customStyle="1">
    <w:name w:val="样式 标题 1H1标书1Heading 0PIM 1h1Head1Heading apps合同标题标题一1s..."/>
    <w:basedOn w:val="843"/>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061" w:customStyle="1">
    <w:name w:val="样式 (中文) 仿宋_GB2312 小四 行距: 1.5 倍行距1"/>
    <w:basedOn w:val="606"/>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062" w:customStyle="1">
    <w:name w:val="融信正文"/>
    <w:basedOn w:val="606"/>
    <w:uiPriority w:val="0"/>
    <w:qFormat/>
    <w:pPr>
      <w:ind w:right="240" w:firstLine="480"/>
      <w:spacing w:line="360" w:lineRule="auto"/>
    </w:pPr>
    <w:rPr>
      <w:rFonts w:ascii="仿宋_GB2312" w:hAnsi="Arial" w:eastAsia="仿宋_GB2312" w:cs="Arial"/>
      <w:sz w:val="24"/>
      <w:szCs w:val="24"/>
    </w:rPr>
  </w:style>
  <w:style w:type="paragraph" w:styleId="1063" w:customStyle="1">
    <w:name w:val="正文列4_1"/>
    <w:basedOn w:val="606"/>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064" w:customStyle="1">
    <w:name w:val="项目符号2"/>
    <w:basedOn w:val="606"/>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065" w:customStyle="1">
    <w:name w:val="图题"/>
    <w:basedOn w:val="606"/>
    <w:next w:val="606"/>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066" w:customStyle="1">
    <w:name w:val="正文段落"/>
    <w:basedOn w:val="943"/>
    <w:uiPriority w:val="0"/>
    <w:qFormat/>
    <w:pPr>
      <w:ind w:firstLine="200"/>
      <w:spacing w:after="120" w:line="360" w:lineRule="auto"/>
      <w:widowControl/>
    </w:pPr>
    <w:rPr>
      <w:sz w:val="24"/>
      <w:szCs w:val="24"/>
    </w:rPr>
  </w:style>
  <w:style w:type="paragraph" w:styleId="1067" w:customStyle="1">
    <w:name w:val="Sale_Header 2"/>
    <w:next w:val="606"/>
    <w:link w:val="1068"/>
    <w:uiPriority w:val="0"/>
    <w:qFormat/>
    <w:rPr>
      <w:rFonts w:hint="default" w:ascii="Arial" w:hAnsi="Arial" w:eastAsia="宋体" w:cs="Calibri"/>
      <w:b/>
      <w:i/>
      <w:iCs/>
      <w:color w:val="000000"/>
      <w:sz w:val="28"/>
      <w:szCs w:val="24"/>
    </w:rPr>
  </w:style>
  <w:style w:type="character" w:styleId="1068" w:customStyle="1">
    <w:name w:val="Sale_Header 2 Char Char"/>
    <w:link w:val="1067"/>
    <w:uiPriority w:val="0"/>
    <w:qFormat/>
    <w:rPr>
      <w:rFonts w:ascii="Arial" w:hAnsi="Arial" w:eastAsia="宋体" w:cs="Calibri"/>
      <w:b/>
      <w:i/>
      <w:iCs/>
      <w:color w:val="000000"/>
      <w:sz w:val="28"/>
      <w:szCs w:val="24"/>
    </w:rPr>
  </w:style>
  <w:style w:type="paragraph" w:styleId="1069" w:customStyle="1">
    <w:name w:val="Default Text"/>
    <w:link w:val="1070"/>
    <w:uiPriority w:val="0"/>
    <w:qFormat/>
    <w:pPr>
      <w:ind w:left="289" w:hanging="181"/>
      <w:widowControl w:val="off"/>
      <w:tabs>
        <w:tab w:val="left" w:pos="720" w:leader="none"/>
      </w:tabs>
    </w:pPr>
    <w:rPr>
      <w:rFonts w:hint="default" w:ascii="Arial" w:hAnsi="Arial" w:eastAsia="宋体" w:cs="Calibri"/>
      <w:sz w:val="18"/>
      <w:szCs w:val="18"/>
    </w:rPr>
  </w:style>
  <w:style w:type="character" w:styleId="1070" w:customStyle="1">
    <w:name w:val="Default Text Char Char"/>
    <w:link w:val="1069"/>
    <w:uiPriority w:val="0"/>
    <w:qFormat/>
    <w:rPr>
      <w:rFonts w:ascii="Arial" w:hAnsi="Arial" w:eastAsia="宋体" w:cs="Calibri"/>
      <w:sz w:val="18"/>
      <w:szCs w:val="18"/>
    </w:rPr>
  </w:style>
  <w:style w:type="paragraph" w:styleId="1071" w:customStyle="1">
    <w:name w:val="Normal (Arial)"/>
    <w:basedOn w:val="606"/>
    <w:uiPriority w:val="0"/>
    <w:qFormat/>
    <w:pPr>
      <w:jc w:val="left"/>
      <w:widowControl/>
    </w:pPr>
    <w:rPr>
      <w:rFonts w:ascii="Arial" w:hAnsi="Arial" w:eastAsia="宋体" w:cs="Arial"/>
      <w:sz w:val="20"/>
      <w:szCs w:val="20"/>
      <w:lang w:eastAsia="en-US"/>
    </w:rPr>
  </w:style>
  <w:style w:type="paragraph" w:styleId="1072" w:customStyle="1">
    <w:name w:val="Heading 4"/>
    <w:basedOn w:val="606"/>
    <w:next w:val="811"/>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1073" w:customStyle="1">
    <w:name w:val="List Bullet2"/>
    <w:basedOn w:val="606"/>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074" w:customStyle="1">
    <w:name w:val="正文缩进3"/>
    <w:uiPriority w:val="0"/>
    <w:qFormat/>
    <w:pPr>
      <w:ind w:firstLine="200"/>
    </w:pPr>
    <w:rPr>
      <w:rFonts w:hint="default" w:ascii="Times New Roman" w:hAnsi="Times New Roman" w:eastAsia="宋体" w:cs="Calibri"/>
      <w:sz w:val="24"/>
    </w:rPr>
  </w:style>
  <w:style w:type="paragraph" w:styleId="1075" w:customStyle="1">
    <w:name w:val="列表 1"/>
    <w:uiPriority w:val="0"/>
    <w:qFormat/>
    <w:pPr>
      <w:ind w:left="840" w:hanging="420"/>
      <w:tabs>
        <w:tab w:val="left" w:pos="840" w:leader="none"/>
      </w:tabs>
    </w:pPr>
    <w:rPr>
      <w:rFonts w:hint="default" w:ascii="Times New Roman" w:hAnsi="Times New Roman" w:eastAsia="楷体_GB2312" w:cs="Calibri"/>
      <w:sz w:val="24"/>
    </w:rPr>
  </w:style>
  <w:style w:type="paragraph" w:styleId="1076" w:customStyle="1">
    <w:name w:val="小标题"/>
    <w:basedOn w:val="606"/>
    <w:next w:val="606"/>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077" w:customStyle="1">
    <w:name w:val="Body"/>
    <w:basedOn w:val="606"/>
    <w:uiPriority w:val="0"/>
    <w:qFormat/>
    <w:pPr>
      <w:jc w:val="left"/>
      <w:spacing w:after="200"/>
      <w:widowControl/>
    </w:pPr>
    <w:rPr>
      <w:rFonts w:ascii="Times New Roman" w:hAnsi="Times New Roman" w:eastAsia="宋体" w:cs="Times New Roman"/>
      <w:sz w:val="22"/>
      <w:szCs w:val="20"/>
    </w:rPr>
  </w:style>
  <w:style w:type="paragraph" w:styleId="1078" w:customStyle="1">
    <w:name w:val="索引 91"/>
    <w:basedOn w:val="606"/>
    <w:next w:val="606"/>
    <w:uiPriority w:val="0"/>
    <w:qFormat/>
    <w:pPr>
      <w:ind w:left="1890" w:hanging="210"/>
      <w:jc w:val="left"/>
    </w:pPr>
    <w:rPr>
      <w:rFonts w:ascii="Times New Roman" w:hAnsi="Times New Roman" w:eastAsia="宋体" w:cs="Times New Roman"/>
      <w:sz w:val="20"/>
      <w:szCs w:val="20"/>
    </w:rPr>
  </w:style>
  <w:style w:type="paragraph" w:styleId="1079" w:customStyle="1">
    <w:name w:val="基准索引样式"/>
    <w:basedOn w:val="606"/>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080" w:customStyle="1">
    <w:name w:val="Heading2REP"/>
    <w:basedOn w:val="845"/>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081" w:customStyle="1">
    <w:name w:val="BodyREP"/>
    <w:basedOn w:val="845"/>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082" w:customStyle="1">
    <w:name w:val="Bullet1"/>
    <w:basedOn w:val="606"/>
    <w:uiPriority w:val="0"/>
    <w:qFormat/>
    <w:pPr>
      <w:jc w:val="left"/>
      <w:widowControl/>
    </w:pPr>
    <w:rPr>
      <w:rFonts w:ascii="CG Times" w:hAnsi="CG Times" w:eastAsia="宋体" w:cs="Times New Roman"/>
      <w:sz w:val="20"/>
      <w:szCs w:val="20"/>
    </w:rPr>
  </w:style>
  <w:style w:type="paragraph" w:styleId="1083" w:customStyle="1">
    <w:name w:val="TableText"/>
    <w:basedOn w:val="606"/>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084" w:customStyle="1">
    <w:name w:val="工程正文"/>
    <w:basedOn w:val="606"/>
    <w:uiPriority w:val="0"/>
    <w:qFormat/>
    <w:pPr>
      <w:ind w:firstLine="500"/>
      <w:spacing w:line="360" w:lineRule="atLeast"/>
    </w:pPr>
    <w:rPr>
      <w:rFonts w:ascii="Times New Roman" w:hAnsi="Times New Roman" w:eastAsia="宋体" w:cs="Times New Roman"/>
      <w:color w:val="000000"/>
      <w:spacing w:val="20"/>
      <w:szCs w:val="20"/>
    </w:rPr>
  </w:style>
  <w:style w:type="paragraph" w:styleId="1085" w:customStyle="1">
    <w:name w:val="Picture"/>
    <w:basedOn w:val="606"/>
    <w:next w:val="623"/>
    <w:uiPriority w:val="0"/>
    <w:qFormat/>
    <w:pPr>
      <w:keepNext/>
      <w:widowControl/>
    </w:pPr>
    <w:rPr>
      <w:rFonts w:hint="eastAsia" w:ascii="楷体" w:hAnsi="Arial" w:eastAsia="楷体" w:cs="Times New Roman"/>
      <w:b/>
      <w:spacing w:val="-5"/>
      <w:sz w:val="24"/>
      <w:szCs w:val="20"/>
    </w:rPr>
  </w:style>
  <w:style w:type="paragraph" w:styleId="1086" w:customStyle="1">
    <w:name w:val="TableTitle"/>
    <w:basedOn w:val="1087"/>
    <w:uiPriority w:val="0"/>
    <w:qFormat/>
    <w:pPr>
      <w:spacing w:before="0" w:after="120"/>
    </w:pPr>
  </w:style>
  <w:style w:type="paragraph" w:styleId="1087" w:customStyle="1">
    <w:name w:val="TableNumber"/>
    <w:basedOn w:val="606"/>
    <w:next w:val="1086"/>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088" w:customStyle="1">
    <w:name w:val="TH_FL"/>
    <w:basedOn w:val="606"/>
    <w:uiPriority w:val="0"/>
    <w:qFormat/>
    <w:pPr>
      <w:jc w:val="left"/>
      <w:spacing w:before="40" w:after="40" w:line="220" w:lineRule="atLeast"/>
      <w:widowControl/>
    </w:pPr>
    <w:rPr>
      <w:rFonts w:ascii="IDCSansSerif" w:hAnsi="IDCSansSerif" w:eastAsia="宋体" w:cs="Times New Roman"/>
      <w:sz w:val="18"/>
      <w:szCs w:val="20"/>
    </w:rPr>
  </w:style>
  <w:style w:type="paragraph" w:styleId="1089" w:customStyle="1">
    <w:name w:val="TH_CTR"/>
    <w:basedOn w:val="1088"/>
    <w:uiPriority w:val="0"/>
    <w:qFormat/>
    <w:pPr>
      <w:jc w:val="center"/>
    </w:pPr>
  </w:style>
  <w:style w:type="paragraph" w:styleId="1090" w:customStyle="1">
    <w:name w:val="TB_FL"/>
    <w:basedOn w:val="606"/>
    <w:uiPriority w:val="0"/>
    <w:qFormat/>
    <w:pPr>
      <w:jc w:val="left"/>
      <w:spacing w:before="40" w:after="40" w:line="220" w:lineRule="atLeast"/>
      <w:widowControl/>
    </w:pPr>
    <w:rPr>
      <w:rFonts w:ascii="IDCSansSerif" w:hAnsi="IDCSansSerif" w:eastAsia="宋体" w:cs="Times New Roman"/>
      <w:sz w:val="18"/>
      <w:szCs w:val="20"/>
    </w:rPr>
  </w:style>
  <w:style w:type="paragraph" w:styleId="1091" w:customStyle="1">
    <w:name w:val="TB_FR"/>
    <w:basedOn w:val="1090"/>
    <w:uiPriority w:val="0"/>
    <w:qFormat/>
    <w:pPr>
      <w:jc w:val="right"/>
    </w:pPr>
  </w:style>
  <w:style w:type="paragraph" w:styleId="1092" w:customStyle="1">
    <w:name w:val="TFN"/>
    <w:basedOn w:val="1090"/>
    <w:uiPriority w:val="0"/>
    <w:qFormat/>
    <w:pPr>
      <w:spacing w:after="0"/>
    </w:pPr>
  </w:style>
  <w:style w:type="paragraph" w:styleId="1093" w:customStyle="1">
    <w:name w:val="ymtext"/>
    <w:basedOn w:val="606"/>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094" w:customStyle="1">
    <w:name w:val="正文1"/>
    <w:basedOn w:val="606"/>
    <w:uiPriority w:val="0"/>
    <w:qFormat/>
    <w:pPr>
      <w:jc w:val="left"/>
      <w:spacing w:before="156" w:line="360" w:lineRule="auto"/>
    </w:pPr>
    <w:rPr>
      <w:rFonts w:ascii="华文楷体" w:hAnsi="Times New Roman" w:eastAsia="宋体" w:cs="Times New Roman"/>
      <w:sz w:val="24"/>
      <w:szCs w:val="20"/>
    </w:rPr>
  </w:style>
  <w:style w:type="paragraph" w:styleId="1095" w:customStyle="1">
    <w:name w:val="text"/>
    <w:basedOn w:val="811"/>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096" w:customStyle="1">
    <w:name w:val="正文文字（缩进2字）"/>
    <w:basedOn w:val="845"/>
    <w:uiPriority w:val="0"/>
    <w:qFormat/>
    <w:pPr>
      <w:ind w:firstLine="422"/>
    </w:pPr>
    <w:rPr>
      <w:b/>
      <w:bCs/>
      <w:szCs w:val="20"/>
    </w:rPr>
  </w:style>
  <w:style w:type="paragraph" w:styleId="1097" w:customStyle="1">
    <w:name w:val="我的标题2"/>
    <w:basedOn w:val="606"/>
    <w:next w:val="606"/>
    <w:uiPriority w:val="0"/>
    <w:qFormat/>
    <w:pPr>
      <w:jc w:val="left"/>
      <w:spacing w:line="300" w:lineRule="auto"/>
      <w:widowControl/>
    </w:pPr>
    <w:rPr>
      <w:rFonts w:ascii="宋体" w:hAnsi="宋体" w:eastAsia="宋体" w:cs="Times New Roman"/>
      <w:b/>
      <w:bCs/>
      <w:spacing w:val="6"/>
      <w:sz w:val="24"/>
      <w:szCs w:val="20"/>
    </w:rPr>
  </w:style>
  <w:style w:type="paragraph" w:styleId="1098" w:customStyle="1">
    <w:name w:val="我的正文"/>
    <w:basedOn w:val="606"/>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099" w:customStyle="1">
    <w:name w:val="Body Single"/>
    <w:basedOn w:val="606"/>
    <w:uiPriority w:val="0"/>
    <w:qFormat/>
    <w:pPr>
      <w:jc w:val="left"/>
      <w:widowControl/>
    </w:pPr>
    <w:rPr>
      <w:rFonts w:ascii="Times New Roman" w:hAnsi="Times New Roman" w:eastAsia="Times New Roman" w:cs="Times New Roman"/>
      <w:sz w:val="24"/>
      <w:szCs w:val="20"/>
      <w:lang w:eastAsia="en-US"/>
    </w:rPr>
  </w:style>
  <w:style w:type="paragraph" w:styleId="1100" w:customStyle="1">
    <w:name w:val="图片"/>
    <w:basedOn w:val="606"/>
    <w:next w:val="606"/>
    <w:uiPriority w:val="0"/>
    <w:qFormat/>
    <w:pPr>
      <w:jc w:val="center"/>
    </w:pPr>
    <w:rPr>
      <w:rFonts w:ascii="Times New Roman" w:hAnsi="Times New Roman" w:eastAsia="宋体" w:cs="Times New Roman"/>
      <w:szCs w:val="24"/>
    </w:rPr>
  </w:style>
  <w:style w:type="paragraph" w:styleId="1101" w:customStyle="1">
    <w:name w:val="图名"/>
    <w:basedOn w:val="606"/>
    <w:next w:val="606"/>
    <w:uiPriority w:val="0"/>
    <w:qFormat/>
    <w:pPr>
      <w:jc w:val="center"/>
      <w:spacing w:line="360" w:lineRule="auto"/>
    </w:pPr>
    <w:rPr>
      <w:rFonts w:ascii="Arial" w:hAnsi="Arial" w:eastAsia="黑体" w:cs="Times New Roman"/>
      <w:b/>
      <w:szCs w:val="24"/>
    </w:rPr>
  </w:style>
  <w:style w:type="paragraph" w:styleId="1102" w:customStyle="1">
    <w:name w:val="项目 1"/>
    <w:basedOn w:val="943"/>
    <w:uiPriority w:val="0"/>
    <w:qFormat/>
    <w:pPr>
      <w:ind w:firstLine="0"/>
      <w:spacing w:line="360" w:lineRule="auto"/>
    </w:pPr>
    <w:rPr>
      <w:sz w:val="24"/>
      <w:szCs w:val="24"/>
    </w:rPr>
  </w:style>
  <w:style w:type="paragraph" w:styleId="1103" w:customStyle="1">
    <w:name w:val="List Bullet1"/>
    <w:basedOn w:val="606"/>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04" w:customStyle="1">
    <w:name w:val="封面落款"/>
    <w:basedOn w:val="606"/>
    <w:uiPriority w:val="0"/>
    <w:qFormat/>
    <w:pPr>
      <w:jc w:val="center"/>
      <w:spacing w:line="360" w:lineRule="auto"/>
    </w:pPr>
    <w:rPr>
      <w:rFonts w:ascii="Arial" w:hAnsi="Arial" w:eastAsia="黑体" w:cs="Times New Roman"/>
      <w:sz w:val="32"/>
      <w:szCs w:val="24"/>
    </w:rPr>
  </w:style>
  <w:style w:type="paragraph" w:styleId="1105" w:customStyle="1">
    <w:name w:val="表格标注"/>
    <w:basedOn w:val="606"/>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06" w:customStyle="1">
    <w:name w:val="Char Char1"/>
    <w:basedOn w:val="606"/>
    <w:uiPriority w:val="0"/>
    <w:qFormat/>
    <w:pPr>
      <w:spacing w:line="360" w:lineRule="auto"/>
    </w:pPr>
    <w:rPr>
      <w:rFonts w:ascii="Tahoma" w:hAnsi="Tahoma" w:eastAsia="宋体" w:cs="Times New Roman"/>
      <w:sz w:val="24"/>
      <w:szCs w:val="20"/>
    </w:rPr>
  </w:style>
  <w:style w:type="paragraph" w:styleId="1107" w:customStyle="1">
    <w:name w:val="Char1 Char Char Char Char Char"/>
    <w:basedOn w:val="606"/>
    <w:uiPriority w:val="0"/>
    <w:qFormat/>
    <w:pPr>
      <w:ind w:firstLine="200"/>
      <w:jc w:val="left"/>
      <w:spacing w:before="240" w:after="120" w:line="288" w:lineRule="auto"/>
    </w:pPr>
    <w:rPr>
      <w:rFonts w:ascii="Tahoma" w:hAnsi="Tahoma" w:eastAsia="宋体" w:cs="Times New Roman"/>
      <w:sz w:val="24"/>
      <w:szCs w:val="24"/>
    </w:rPr>
  </w:style>
  <w:style w:type="paragraph" w:styleId="1108" w:customStyle="1">
    <w:name w:val="WW-正文缩进"/>
    <w:basedOn w:val="606"/>
    <w:uiPriority w:val="0"/>
    <w:qFormat/>
    <w:pPr>
      <w:ind w:firstLine="420"/>
    </w:pPr>
    <w:rPr>
      <w:rFonts w:ascii="Times New Roman" w:hAnsi="Times New Roman" w:eastAsia="宋体" w:cs="Times New Roman"/>
      <w:szCs w:val="20"/>
      <w:lang w:eastAsia="ar-SA"/>
    </w:rPr>
  </w:style>
  <w:style w:type="paragraph" w:styleId="1109" w:customStyle="1">
    <w:name w:val="Table Text Bullet"/>
    <w:basedOn w:val="911"/>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10" w:customStyle="1">
    <w:name w:val="RFP Question List 2"/>
    <w:basedOn w:val="606"/>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11" w:customStyle="1">
    <w:name w:val="bullet box 2 (arrows)"/>
    <w:basedOn w:val="606"/>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12" w:customStyle="1">
    <w:name w:val="表格项目符号"/>
    <w:basedOn w:val="624"/>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13" w:customStyle="1">
    <w:name w:val="附图标题"/>
    <w:basedOn w:val="606"/>
    <w:next w:val="943"/>
    <w:uiPriority w:val="0"/>
    <w:qFormat/>
    <w:pPr>
      <w:ind w:left="420" w:hanging="420"/>
      <w:jc w:val="center"/>
      <w:tabs>
        <w:tab w:val="left" w:pos="720" w:leader="none"/>
      </w:tabs>
    </w:pPr>
    <w:rPr>
      <w:rFonts w:ascii="Arial" w:hAnsi="Arial" w:eastAsia="黑体" w:cs="Times New Roman"/>
      <w:b/>
      <w:sz w:val="18"/>
      <w:szCs w:val="24"/>
    </w:rPr>
  </w:style>
  <w:style w:type="paragraph" w:styleId="1114" w:customStyle="1">
    <w:name w:val="bullet box 1"/>
    <w:basedOn w:val="606"/>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15" w:customStyle="1">
    <w:name w:val="Char1 Char Char Char Char Char Char Char Char Char Char"/>
    <w:basedOn w:val="606"/>
    <w:uiPriority w:val="0"/>
    <w:qFormat/>
    <w:rPr>
      <w:rFonts w:ascii="Tahoma" w:hAnsi="Tahoma" w:eastAsia="宋体" w:cs="Times New Roman"/>
      <w:sz w:val="24"/>
      <w:szCs w:val="20"/>
    </w:rPr>
  </w:style>
  <w:style w:type="paragraph" w:styleId="1116" w:customStyle="1">
    <w:name w:val="Char Char Char Char Char Char Char Char Char Char Char Char Char Char Char Char Char Char Char Char Char Char Char Char"/>
    <w:basedOn w:val="606"/>
    <w:uiPriority w:val="0"/>
    <w:qFormat/>
    <w:rPr>
      <w:rFonts w:ascii="Tahoma" w:hAnsi="Tahoma" w:eastAsia="宋体" w:cs="Times New Roman"/>
      <w:sz w:val="24"/>
      <w:szCs w:val="20"/>
    </w:rPr>
  </w:style>
  <w:style w:type="paragraph" w:styleId="1117" w:customStyle="1">
    <w:name w:val="Char Char Char Char1 Char Char"/>
    <w:basedOn w:val="606"/>
    <w:uiPriority w:val="0"/>
    <w:qFormat/>
    <w:pPr>
      <w:jc w:val="center"/>
    </w:pPr>
    <w:rPr>
      <w:rFonts w:ascii="Tahoma" w:hAnsi="Tahoma" w:eastAsia="宋体" w:cs="Times New Roman"/>
      <w:sz w:val="24"/>
      <w:szCs w:val="24"/>
    </w:rPr>
  </w:style>
  <w:style w:type="paragraph" w:styleId="1118" w:customStyle="1">
    <w:name w:val="Char1 Char Char"/>
    <w:basedOn w:val="606"/>
    <w:uiPriority w:val="0"/>
    <w:qFormat/>
    <w:rPr>
      <w:rFonts w:ascii="Tahoma" w:hAnsi="Tahoma" w:eastAsia="宋体" w:cs="Times New Roman"/>
      <w:sz w:val="24"/>
      <w:szCs w:val="20"/>
    </w:rPr>
  </w:style>
  <w:style w:type="paragraph" w:styleId="1119" w:customStyle="1">
    <w:name w:val="a14"/>
    <w:basedOn w:val="606"/>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20" w:customStyle="1">
    <w:name w:val="Char Char1 Char Char Char Char Char Char"/>
    <w:basedOn w:val="606"/>
    <w:uiPriority w:val="0"/>
    <w:qFormat/>
    <w:pPr>
      <w:spacing w:line="360" w:lineRule="auto"/>
    </w:pPr>
    <w:rPr>
      <w:rFonts w:ascii="Tahoma" w:hAnsi="Tahoma" w:eastAsia="宋体" w:cs="Times New Roman"/>
      <w:sz w:val="24"/>
      <w:szCs w:val="20"/>
    </w:rPr>
  </w:style>
  <w:style w:type="paragraph" w:styleId="1121" w:customStyle="1">
    <w:name w:val="纯文本11"/>
    <w:basedOn w:val="606"/>
    <w:uiPriority w:val="0"/>
    <w:qFormat/>
    <w:rPr>
      <w:rFonts w:ascii="宋体" w:hAnsi="宋体" w:eastAsia="宋体" w:cs="Times New Roman"/>
      <w:szCs w:val="20"/>
      <w:lang w:eastAsia="ar-SA"/>
    </w:rPr>
  </w:style>
  <w:style w:type="paragraph" w:styleId="1122" w:customStyle="1">
    <w:name w:val="批注文字1"/>
    <w:basedOn w:val="606"/>
    <w:uiPriority w:val="0"/>
    <w:qFormat/>
    <w:pPr>
      <w:jc w:val="left"/>
    </w:pPr>
    <w:rPr>
      <w:rFonts w:ascii="Times New Roman" w:hAnsi="Times New Roman" w:eastAsia="宋体" w:cs="Times New Roman"/>
      <w:szCs w:val="24"/>
      <w:lang w:eastAsia="ar-SA"/>
    </w:rPr>
  </w:style>
  <w:style w:type="paragraph" w:styleId="1123" w:customStyle="1">
    <w:name w:val="正文s"/>
    <w:basedOn w:val="606"/>
    <w:next w:val="606"/>
    <w:uiPriority w:val="0"/>
    <w:qFormat/>
    <w:pPr>
      <w:ind w:firstLine="200"/>
      <w:spacing w:after="50" w:line="400" w:lineRule="exact"/>
    </w:pPr>
    <w:rPr>
      <w:rFonts w:ascii="Times New Roman" w:hAnsi="Times New Roman" w:eastAsia="宋体" w:cs="Times New Roman"/>
      <w:sz w:val="24"/>
      <w:szCs w:val="24"/>
      <w:lang w:eastAsia="ar-SA"/>
    </w:rPr>
  </w:style>
  <w:style w:type="paragraph" w:styleId="1124" w:customStyle="1">
    <w:name w:val="Bullet List"/>
    <w:basedOn w:val="606"/>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25" w:customStyle="1">
    <w:name w:val="表格正文"/>
    <w:basedOn w:val="606"/>
    <w:uiPriority w:val="0"/>
    <w:qFormat/>
    <w:pPr>
      <w:spacing w:line="300" w:lineRule="auto"/>
    </w:pPr>
    <w:rPr>
      <w:rFonts w:ascii="Times New Roman" w:hAnsi="Times New Roman" w:eastAsia="宋体" w:cs="Times New Roman"/>
      <w:szCs w:val="24"/>
    </w:rPr>
  </w:style>
  <w:style w:type="paragraph" w:styleId="1126" w:customStyle="1">
    <w:name w:val="Alt+X_首行空2"/>
    <w:basedOn w:val="606"/>
    <w:uiPriority w:val="0"/>
    <w:qFormat/>
    <w:pPr>
      <w:ind w:firstLine="480"/>
      <w:spacing w:line="360" w:lineRule="auto"/>
    </w:pPr>
    <w:rPr>
      <w:rFonts w:ascii="Times New Roman" w:hAnsi="Times New Roman" w:eastAsia="宋体" w:cs="宋体"/>
      <w:sz w:val="24"/>
      <w:szCs w:val="24"/>
    </w:rPr>
  </w:style>
  <w:style w:type="paragraph" w:styleId="1127" w:customStyle="1">
    <w:name w:val="缺省文本"/>
    <w:basedOn w:val="606"/>
    <w:uiPriority w:val="0"/>
    <w:qFormat/>
    <w:pPr>
      <w:jc w:val="left"/>
    </w:pPr>
    <w:rPr>
      <w:rFonts w:ascii="Times New Roman" w:hAnsi="Times New Roman" w:eastAsia="宋体" w:cs="Times New Roman"/>
      <w:sz w:val="24"/>
      <w:szCs w:val="24"/>
    </w:rPr>
  </w:style>
  <w:style w:type="paragraph" w:styleId="1128" w:customStyle="1">
    <w:name w:val="Char Char Char Char Char Char Char Char Char Char Char Char Char Char Char Char Char Char Char Char Char Char"/>
    <w:basedOn w:val="606"/>
    <w:uiPriority w:val="0"/>
    <w:qFormat/>
    <w:rPr>
      <w:rFonts w:ascii="Tahoma" w:hAnsi="Tahoma" w:eastAsia="宋体" w:cs="Times New Roman"/>
      <w:sz w:val="24"/>
      <w:szCs w:val="24"/>
    </w:rPr>
  </w:style>
  <w:style w:type="paragraph" w:styleId="1129" w:customStyle="1">
    <w:name w:val="表格首行"/>
    <w:basedOn w:val="606"/>
    <w:uiPriority w:val="0"/>
    <w:qFormat/>
    <w:pPr>
      <w:jc w:val="center"/>
    </w:pPr>
    <w:rPr>
      <w:rFonts w:ascii="宋体" w:hAnsi="宋体" w:eastAsia="宋体" w:cs="Times New Roman"/>
      <w:szCs w:val="24"/>
    </w:rPr>
  </w:style>
  <w:style w:type="paragraph" w:styleId="1130" w:customStyle="1">
    <w:name w:val="样式8"/>
    <w:basedOn w:val="811"/>
    <w:next w:val="811"/>
    <w:uiPriority w:val="0"/>
    <w:qFormat/>
    <w:pPr>
      <w:ind w:hanging="144"/>
      <w:spacing w:before="120" w:line="415" w:lineRule="auto"/>
      <w:tabs>
        <w:tab w:val="left" w:pos="864" w:leader="none"/>
      </w:tabs>
    </w:pPr>
    <w:rPr>
      <w:rFonts w:ascii="Arial" w:hAnsi="Arial" w:eastAsia="黑体"/>
    </w:rPr>
  </w:style>
  <w:style w:type="paragraph" w:styleId="1131" w:customStyle="1">
    <w:name w:val="样式 标题 3level_3PIM 3H3Level 3 HeadHeading 3 - oldsl3Headin..."/>
    <w:basedOn w:val="810"/>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32" w:customStyle="1">
    <w:name w:val="样式 宋体 首行缩进:  2 字符 段前: 0.5 行"/>
    <w:basedOn w:val="606"/>
    <w:uiPriority w:val="0"/>
    <w:qFormat/>
    <w:pPr>
      <w:ind w:left="200" w:firstLine="200"/>
      <w:spacing w:line="300" w:lineRule="auto"/>
    </w:pPr>
    <w:rPr>
      <w:rFonts w:ascii="Times New Roman" w:hAnsi="Times New Roman" w:eastAsia="仿宋_GB2312" w:cs="宋体"/>
      <w:sz w:val="24"/>
      <w:szCs w:val="20"/>
    </w:rPr>
  </w:style>
  <w:style w:type="paragraph" w:styleId="1133" w:customStyle="1">
    <w:name w:val="样式 首行缩进:  0.85 厘米"/>
    <w:basedOn w:val="606"/>
    <w:uiPriority w:val="0"/>
    <w:qFormat/>
    <w:pPr>
      <w:ind w:firstLine="480"/>
      <w:spacing w:line="360" w:lineRule="auto"/>
    </w:pPr>
    <w:rPr>
      <w:rFonts w:ascii="Tahoma" w:hAnsi="Tahoma" w:eastAsia="新宋体" w:cs="宋体"/>
      <w:sz w:val="24"/>
      <w:szCs w:val="20"/>
    </w:rPr>
  </w:style>
  <w:style w:type="paragraph" w:styleId="1134" w:customStyle="1">
    <w:name w:val="font9"/>
    <w:basedOn w:val="606"/>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35" w:customStyle="1">
    <w:name w:val="TABLE"/>
    <w:basedOn w:val="606"/>
    <w:uiPriority w:val="0"/>
    <w:qFormat/>
    <w:pPr>
      <w:jc w:val="left"/>
    </w:pPr>
    <w:rPr>
      <w:rFonts w:ascii="Microsoft Sans Serif" w:hAnsi="Microsoft Sans Serif" w:eastAsia="宋体" w:cs="Microsoft Sans Serif"/>
      <w:b/>
      <w:szCs w:val="21"/>
    </w:rPr>
  </w:style>
  <w:style w:type="paragraph" w:styleId="1136" w:customStyle="1">
    <w:name w:val="默认段落字体 Para Char Char Char Char"/>
    <w:basedOn w:val="606"/>
    <w:uiPriority w:val="0"/>
    <w:qFormat/>
    <w:pPr>
      <w:ind w:left="420" w:firstLine="420"/>
      <w:spacing w:line="240" w:lineRule="atLeast"/>
    </w:pPr>
    <w:rPr>
      <w:rFonts w:ascii="Times New Roman" w:hAnsi="Times New Roman" w:eastAsia="宋体" w:cs="Times New Roman"/>
      <w:szCs w:val="21"/>
    </w:rPr>
  </w:style>
  <w:style w:type="paragraph" w:styleId="1137" w:customStyle="1">
    <w:name w:val="正文2"/>
    <w:uiPriority w:val="0"/>
    <w:qFormat/>
    <w:pPr>
      <w:jc w:val="both"/>
      <w:spacing w:line="312" w:lineRule="atLeast"/>
      <w:widowControl w:val="off"/>
    </w:pPr>
    <w:rPr>
      <w:rFonts w:hint="default" w:ascii="宋体" w:hAnsi="Times New Roman" w:eastAsia="宋体" w:cs="Calibri"/>
      <w:sz w:val="34"/>
    </w:rPr>
  </w:style>
  <w:style w:type="paragraph" w:styleId="1138" w:customStyle="1">
    <w:name w:val="标题 4 + 两端对齐 段后: 0 磅 行距: 单倍行距1"/>
    <w:basedOn w:val="811"/>
    <w:link w:val="1139"/>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139" w:customStyle="1">
    <w:name w:val="标题 4 + 两端对齐 段后: 0 磅 行距: 单倍行距1 Char Char"/>
    <w:link w:val="1138"/>
    <w:uiPriority w:val="0"/>
    <w:qFormat/>
    <w:rPr>
      <w:rFonts w:ascii="Times New Roman" w:hAnsi="Times New Roman" w:eastAsia="宋体" w:cs="宋体"/>
      <w:b/>
      <w:bCs/>
      <w:spacing w:val="5"/>
      <w:sz w:val="28"/>
      <w:szCs w:val="28"/>
    </w:rPr>
  </w:style>
  <w:style w:type="paragraph" w:styleId="1140" w:customStyle="1">
    <w:name w:val="Char Char Char Char1"/>
    <w:basedOn w:val="926"/>
    <w:uiPriority w:val="0"/>
    <w:qFormat/>
    <w:pPr>
      <w:spacing w:line="360" w:lineRule="auto"/>
      <w:shd w:val="clear" w:color="auto" w:fill="000080"/>
    </w:pPr>
    <w:rPr>
      <w:rFonts w:ascii="Tahoma" w:hAnsi="Tahoma"/>
      <w:sz w:val="24"/>
      <w:szCs w:val="24"/>
    </w:rPr>
  </w:style>
  <w:style w:type="paragraph" w:styleId="1141" w:customStyle="1">
    <w:name w:val="缩紧正文 Char Char Char"/>
    <w:basedOn w:val="606"/>
    <w:link w:val="1142"/>
    <w:uiPriority w:val="0"/>
    <w:qFormat/>
    <w:pPr>
      <w:ind w:firstLine="480"/>
      <w:jc w:val="left"/>
      <w:spacing w:before="120" w:after="120" w:line="400" w:lineRule="exact"/>
      <w:widowControl/>
    </w:pPr>
    <w:rPr>
      <w:rFonts w:ascii="宋体" w:hAnsi="宋体" w:eastAsia="宋体" w:cs="宋体"/>
      <w:sz w:val="24"/>
      <w:szCs w:val="24"/>
    </w:rPr>
  </w:style>
  <w:style w:type="character" w:styleId="1142" w:customStyle="1">
    <w:name w:val="缩紧正文 Char Char Char Char Char"/>
    <w:link w:val="1141"/>
    <w:uiPriority w:val="0"/>
    <w:qFormat/>
    <w:rPr>
      <w:rFonts w:ascii="宋体" w:hAnsi="宋体" w:eastAsia="宋体" w:cs="宋体"/>
      <w:sz w:val="24"/>
      <w:szCs w:val="24"/>
    </w:rPr>
  </w:style>
  <w:style w:type="paragraph" w:styleId="1143" w:customStyle="1">
    <w:name w:val="样式 首行缩进:  0.74 厘米 行距: 1.5 倍行距"/>
    <w:basedOn w:val="606"/>
    <w:uiPriority w:val="0"/>
    <w:qFormat/>
    <w:pPr>
      <w:ind w:firstLine="420"/>
      <w:spacing w:line="360" w:lineRule="auto"/>
    </w:pPr>
    <w:rPr>
      <w:rFonts w:ascii="Times New Roman" w:hAnsi="Times New Roman" w:eastAsia="宋体" w:cs="宋体"/>
      <w:sz w:val="24"/>
      <w:szCs w:val="20"/>
    </w:rPr>
  </w:style>
  <w:style w:type="paragraph" w:styleId="1144" w:customStyle="1">
    <w:name w:val="正文（首行缩进）"/>
    <w:basedOn w:val="606"/>
    <w:uiPriority w:val="0"/>
    <w:qFormat/>
    <w:pPr>
      <w:ind w:firstLine="200"/>
      <w:spacing w:line="360" w:lineRule="auto"/>
    </w:pPr>
    <w:rPr>
      <w:rFonts w:ascii="Times New Roman" w:hAnsi="Times New Roman" w:eastAsia="宋体" w:cs="Times New Roman"/>
      <w:sz w:val="24"/>
      <w:szCs w:val="24"/>
    </w:rPr>
  </w:style>
  <w:style w:type="paragraph" w:styleId="1145" w:customStyle="1">
    <w:name w:val="列表 31"/>
    <w:basedOn w:val="606"/>
    <w:uiPriority w:val="0"/>
    <w:qFormat/>
    <w:pPr>
      <w:contextualSpacing/>
      <w:ind w:left="100" w:hanging="200"/>
    </w:pPr>
    <w:rPr>
      <w:rFonts w:ascii="Times New Roman" w:hAnsi="Times New Roman" w:eastAsia="宋体" w:cs="Times New Roman"/>
      <w:szCs w:val="24"/>
    </w:rPr>
  </w:style>
  <w:style w:type="paragraph" w:styleId="1146" w:customStyle="1">
    <w:name w:val="table"/>
    <w:basedOn w:val="606"/>
    <w:uiPriority w:val="0"/>
    <w:qFormat/>
    <w:pPr>
      <w:jc w:val="left"/>
      <w:spacing w:after="144"/>
      <w:widowControl/>
    </w:pPr>
    <w:rPr>
      <w:rFonts w:ascii="Verdana" w:hAnsi="Verdana" w:eastAsia="Arial Unicode MS" w:cs="Arial Unicode MS"/>
      <w:color w:val="000000"/>
      <w:sz w:val="20"/>
      <w:szCs w:val="20"/>
      <w:lang w:eastAsia="en-US"/>
    </w:rPr>
  </w:style>
  <w:style w:type="paragraph" w:styleId="1147" w:customStyle="1">
    <w:name w:val="Style Verdana Before:  0.76 cm"/>
    <w:basedOn w:val="606"/>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148" w:customStyle="1">
    <w:name w:val="Style Verdana Centered"/>
    <w:basedOn w:val="606"/>
    <w:uiPriority w:val="0"/>
    <w:qFormat/>
    <w:pPr>
      <w:ind w:left="2268"/>
      <w:jc w:val="center"/>
      <w:spacing w:before="240" w:line="300" w:lineRule="auto"/>
      <w:widowControl/>
    </w:pPr>
    <w:rPr>
      <w:rFonts w:ascii="Verdana" w:hAnsi="Verdana" w:eastAsia="宋体" w:cs="Times New Roman"/>
      <w:sz w:val="24"/>
      <w:szCs w:val="20"/>
    </w:rPr>
  </w:style>
  <w:style w:type="paragraph" w:styleId="1149" w:customStyle="1">
    <w:name w:val="样式 样式 样式 左侧:  2 字符 首行缩进:  2 字符 段前: 0.5 行2 + 左侧:  2 字符 + 首行缩进:  2...1"/>
    <w:basedOn w:val="606"/>
    <w:uiPriority w:val="0"/>
    <w:qFormat/>
    <w:pPr>
      <w:ind w:firstLine="480"/>
      <w:spacing w:line="300" w:lineRule="auto"/>
    </w:pPr>
    <w:rPr>
      <w:rFonts w:ascii="Times New Roman" w:hAnsi="Times New Roman" w:eastAsia="宋体" w:cs="宋体"/>
      <w:sz w:val="24"/>
      <w:szCs w:val="20"/>
    </w:rPr>
  </w:style>
  <w:style w:type="paragraph" w:styleId="1150" w:customStyle="1">
    <w:name w:val="Char1"/>
    <w:basedOn w:val="606"/>
    <w:uiPriority w:val="0"/>
    <w:qFormat/>
    <w:pPr>
      <w:ind w:left="840" w:hanging="420"/>
      <w:tabs>
        <w:tab w:val="left" w:pos="840" w:leader="none"/>
      </w:tabs>
    </w:pPr>
    <w:rPr>
      <w:rFonts w:ascii="Times New Roman" w:hAnsi="Times New Roman" w:eastAsia="宋体" w:cs="Times New Roman"/>
      <w:sz w:val="24"/>
      <w:szCs w:val="24"/>
    </w:rPr>
  </w:style>
  <w:style w:type="paragraph" w:styleId="1151" w:customStyle="1">
    <w:name w:val="xl38"/>
    <w:basedOn w:val="6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152" w:customStyle="1">
    <w:name w:val="Char Char2"/>
    <w:basedOn w:val="606"/>
    <w:uiPriority w:val="0"/>
    <w:qFormat/>
    <w:pPr>
      <w:jc w:val="left"/>
      <w:spacing w:after="160" w:line="240" w:lineRule="exact"/>
      <w:widowControl/>
    </w:pPr>
    <w:rPr>
      <w:rFonts w:ascii="Verdana" w:hAnsi="Verdana" w:eastAsia="宋体" w:cs="Times New Roman"/>
      <w:szCs w:val="20"/>
      <w:lang w:eastAsia="en-US"/>
    </w:rPr>
  </w:style>
  <w:style w:type="paragraph" w:styleId="1153" w:customStyle="1">
    <w:name w:val="样式 样式 左 首行缩进:2 字符 + 首行缩进:  2 字符 + 首行缩进:  2 字符"/>
    <w:basedOn w:val="606"/>
    <w:uiPriority w:val="0"/>
    <w:qFormat/>
    <w:pPr>
      <w:ind w:firstLine="480"/>
      <w:spacing w:line="360" w:lineRule="auto"/>
    </w:pPr>
    <w:rPr>
      <w:rFonts w:ascii="宋体" w:hAnsi="宋体" w:eastAsia="宋体" w:cs="宋体"/>
      <w:sz w:val="24"/>
      <w:szCs w:val="24"/>
    </w:rPr>
  </w:style>
  <w:style w:type="paragraph" w:styleId="1154" w:customStyle="1">
    <w:name w:val="正文 + 小四"/>
    <w:basedOn w:val="606"/>
    <w:uiPriority w:val="0"/>
    <w:qFormat/>
    <w:pPr>
      <w:ind w:firstLine="480"/>
      <w:spacing w:line="312" w:lineRule="auto"/>
    </w:pPr>
    <w:rPr>
      <w:rFonts w:ascii="宋体" w:hAnsi="宋体" w:eastAsia="宋体" w:cs="Times New Roman"/>
      <w:sz w:val="24"/>
      <w:szCs w:val="24"/>
    </w:rPr>
  </w:style>
  <w:style w:type="paragraph" w:styleId="1155" w:customStyle="1">
    <w:name w:val="题注 + 居中"/>
    <w:basedOn w:val="606"/>
    <w:uiPriority w:val="0"/>
    <w:qFormat/>
    <w:rPr>
      <w:rFonts w:ascii="Times New Roman" w:hAnsi="Times New Roman" w:eastAsia="宋体" w:cs="Times New Roman"/>
      <w:szCs w:val="24"/>
    </w:rPr>
  </w:style>
  <w:style w:type="paragraph" w:styleId="1156" w:customStyle="1">
    <w:name w:val="样式 正文缩进 + 小四 首行缩进:  2 字符"/>
    <w:basedOn w:val="943"/>
    <w:uiPriority w:val="0"/>
    <w:qFormat/>
    <w:pPr>
      <w:ind w:firstLine="200"/>
      <w:spacing w:line="360" w:lineRule="auto"/>
    </w:pPr>
    <w:rPr>
      <w:rFonts w:cs="宋体"/>
      <w:sz w:val="24"/>
      <w:szCs w:val="22"/>
    </w:rPr>
  </w:style>
  <w:style w:type="paragraph" w:styleId="1157" w:customStyle="1">
    <w:name w:val="pic-info"/>
    <w:basedOn w:val="606"/>
    <w:uiPriority w:val="0"/>
    <w:qFormat/>
    <w:pPr>
      <w:jc w:val="left"/>
      <w:spacing w:before="100" w:beforeAutospacing="1" w:after="100" w:afterAutospacing="1"/>
      <w:widowControl/>
    </w:pPr>
    <w:rPr>
      <w:rFonts w:ascii="宋体" w:hAnsi="宋体" w:eastAsia="宋体" w:cs="宋体"/>
      <w:sz w:val="24"/>
      <w:szCs w:val="24"/>
    </w:rPr>
  </w:style>
  <w:style w:type="paragraph" w:styleId="1158" w:customStyle="1">
    <w:name w:val="Char Char Char Char Char Char"/>
    <w:basedOn w:val="606"/>
    <w:uiPriority w:val="0"/>
    <w:qFormat/>
    <w:pPr>
      <w:jc w:val="left"/>
      <w:spacing w:after="160" w:line="240" w:lineRule="exact"/>
      <w:widowControl/>
    </w:pPr>
    <w:rPr>
      <w:rFonts w:ascii="宋体" w:hAnsi="宋体" w:eastAsia="宋体" w:cs="Times New Roman"/>
      <w:b/>
      <w:sz w:val="24"/>
      <w:szCs w:val="20"/>
      <w:lang w:eastAsia="en-US"/>
    </w:rPr>
  </w:style>
  <w:style w:type="paragraph" w:styleId="1159" w:customStyle="1">
    <w:name w:val="样式 小四 行距: 1.5 倍行距"/>
    <w:basedOn w:val="606"/>
    <w:uiPriority w:val="0"/>
    <w:qFormat/>
    <w:pPr>
      <w:ind w:firstLine="200"/>
      <w:spacing w:line="360" w:lineRule="auto"/>
    </w:pPr>
    <w:rPr>
      <w:rFonts w:ascii="Times New Roman" w:hAnsi="Times New Roman" w:eastAsia="宋体" w:cs="宋体"/>
      <w:sz w:val="24"/>
      <w:szCs w:val="20"/>
    </w:rPr>
  </w:style>
  <w:style w:type="paragraph" w:styleId="1160" w:customStyle="1">
    <w:name w:val="CSS1级正文 Char Char"/>
    <w:basedOn w:val="845"/>
    <w:link w:val="1161"/>
    <w:uiPriority w:val="0"/>
    <w:qFormat/>
    <w:pPr>
      <w:ind w:firstLine="480"/>
      <w:spacing w:after="0" w:line="360" w:lineRule="auto"/>
    </w:pPr>
    <w:rPr>
      <w:rFonts w:cs="宋体"/>
      <w:sz w:val="24"/>
    </w:rPr>
  </w:style>
  <w:style w:type="character" w:styleId="1161" w:customStyle="1">
    <w:name w:val="CSS1级正文 Char Char Char Char"/>
    <w:link w:val="1160"/>
    <w:uiPriority w:val="0"/>
    <w:qFormat/>
    <w:rPr>
      <w:rFonts w:ascii="Times New Roman" w:hAnsi="Times New Roman" w:eastAsia="仿宋" w:cs="宋体"/>
      <w:sz w:val="24"/>
      <w:szCs w:val="24"/>
    </w:rPr>
  </w:style>
  <w:style w:type="paragraph" w:styleId="1162" w:customStyle="1">
    <w:name w:val="CSS1级编号 Char"/>
    <w:basedOn w:val="1163"/>
    <w:next w:val="1163"/>
    <w:link w:val="1165"/>
    <w:uiPriority w:val="0"/>
    <w:qFormat/>
  </w:style>
  <w:style w:type="paragraph" w:styleId="1163" w:customStyle="1">
    <w:name w:val="CSS1级编号 Char1"/>
    <w:basedOn w:val="1164"/>
    <w:next w:val="1164"/>
    <w:link w:val="1166"/>
    <w:uiPriority w:val="0"/>
    <w:qFormat/>
  </w:style>
  <w:style w:type="paragraph" w:styleId="1164" w:customStyle="1">
    <w:name w:val="CSS1级编号"/>
    <w:basedOn w:val="606"/>
    <w:uiPriority w:val="0"/>
    <w:qFormat/>
    <w:pPr>
      <w:spacing w:line="360" w:lineRule="auto"/>
    </w:pPr>
    <w:rPr>
      <w:rFonts w:ascii="Times New Roman" w:hAnsi="Times New Roman" w:eastAsia="宋体" w:cs="Times New Roman"/>
      <w:sz w:val="24"/>
      <w:szCs w:val="24"/>
    </w:rPr>
  </w:style>
  <w:style w:type="character" w:styleId="1165" w:customStyle="1">
    <w:name w:val="CSS1级编号 Char Char1"/>
    <w:link w:val="1162"/>
    <w:uiPriority w:val="0"/>
    <w:qFormat/>
    <w:rPr>
      <w:rFonts w:ascii="Times New Roman" w:hAnsi="Times New Roman" w:eastAsia="宋体" w:cs="Times New Roman"/>
      <w:sz w:val="24"/>
      <w:szCs w:val="24"/>
    </w:rPr>
  </w:style>
  <w:style w:type="character" w:styleId="1166" w:customStyle="1">
    <w:name w:val="CSS1级编号 Char1 Char Char"/>
    <w:link w:val="1163"/>
    <w:uiPriority w:val="0"/>
    <w:qFormat/>
    <w:rPr>
      <w:rFonts w:ascii="Times New Roman" w:hAnsi="Times New Roman" w:eastAsia="宋体" w:cs="Times New Roman"/>
      <w:sz w:val="24"/>
      <w:szCs w:val="24"/>
    </w:rPr>
  </w:style>
  <w:style w:type="paragraph" w:styleId="1167" w:customStyle="1">
    <w:name w:val="CSS2级正文"/>
    <w:basedOn w:val="934"/>
    <w:link w:val="1168"/>
    <w:uiPriority w:val="0"/>
    <w:qFormat/>
    <w:pPr>
      <w:ind w:left="480" w:firstLine="480"/>
      <w:spacing w:after="0" w:line="360" w:lineRule="auto"/>
    </w:pPr>
    <w:rPr>
      <w:rFonts w:cs="宋体"/>
      <w:sz w:val="24"/>
    </w:rPr>
  </w:style>
  <w:style w:type="character" w:styleId="1168" w:customStyle="1">
    <w:name w:val="CSS2级正文 Char Char"/>
    <w:link w:val="1167"/>
    <w:uiPriority w:val="0"/>
    <w:qFormat/>
    <w:rPr>
      <w:rFonts w:ascii="Times New Roman" w:hAnsi="Times New Roman" w:cs="宋体"/>
      <w:sz w:val="24"/>
      <w:szCs w:val="24"/>
    </w:rPr>
  </w:style>
  <w:style w:type="paragraph" w:styleId="1169" w:customStyle="1">
    <w:name w:val="CSS3级正文"/>
    <w:basedOn w:val="927"/>
    <w:link w:val="1170"/>
    <w:uiPriority w:val="0"/>
    <w:qFormat/>
    <w:pPr>
      <w:ind w:left="960" w:firstLine="480"/>
      <w:spacing w:after="0" w:line="360" w:lineRule="auto"/>
    </w:pPr>
    <w:rPr>
      <w:rFonts w:cs="宋体"/>
      <w:sz w:val="24"/>
    </w:rPr>
  </w:style>
  <w:style w:type="character" w:styleId="1170" w:customStyle="1">
    <w:name w:val="CSS3级正文 Char Char"/>
    <w:link w:val="1169"/>
    <w:uiPriority w:val="0"/>
    <w:qFormat/>
    <w:rPr>
      <w:rFonts w:ascii="Times New Roman" w:hAnsi="Times New Roman" w:cs="宋体"/>
      <w:sz w:val="24"/>
      <w:szCs w:val="16"/>
    </w:rPr>
  </w:style>
  <w:style w:type="paragraph" w:styleId="1171" w:customStyle="1">
    <w:name w:val="正文文本4"/>
    <w:basedOn w:val="927"/>
    <w:uiPriority w:val="0"/>
    <w:qFormat/>
    <w:pPr>
      <w:ind w:left="600" w:firstLine="200"/>
      <w:spacing w:after="0" w:line="360" w:lineRule="auto"/>
    </w:pPr>
    <w:rPr>
      <w:sz w:val="24"/>
    </w:rPr>
  </w:style>
  <w:style w:type="paragraph" w:styleId="1172" w:customStyle="1">
    <w:name w:val="CSS4级正文"/>
    <w:basedOn w:val="606"/>
    <w:uiPriority w:val="0"/>
    <w:qFormat/>
    <w:pPr>
      <w:spacing w:line="360" w:lineRule="auto"/>
    </w:pPr>
    <w:rPr>
      <w:rFonts w:ascii="Times New Roman" w:hAnsi="Times New Roman" w:eastAsia="宋体" w:cs="宋体"/>
      <w:sz w:val="24"/>
      <w:szCs w:val="20"/>
    </w:rPr>
  </w:style>
  <w:style w:type="paragraph" w:styleId="1173" w:customStyle="1">
    <w:name w:val="列表 21"/>
    <w:basedOn w:val="606"/>
    <w:uiPriority w:val="0"/>
    <w:qFormat/>
    <w:pPr>
      <w:spacing w:line="360" w:lineRule="auto"/>
    </w:pPr>
    <w:rPr>
      <w:rFonts w:ascii="Times New Roman" w:hAnsi="Times New Roman" w:eastAsia="宋体" w:cs="Times New Roman"/>
      <w:sz w:val="24"/>
      <w:szCs w:val="24"/>
    </w:rPr>
  </w:style>
  <w:style w:type="paragraph" w:styleId="1174" w:customStyle="1">
    <w:name w:val="列表 41"/>
    <w:basedOn w:val="606"/>
    <w:uiPriority w:val="0"/>
    <w:qFormat/>
    <w:pPr>
      <w:ind w:left="1361" w:hanging="864"/>
      <w:spacing w:line="360" w:lineRule="auto"/>
    </w:pPr>
    <w:rPr>
      <w:rFonts w:ascii="Times New Roman" w:hAnsi="Times New Roman" w:eastAsia="宋体" w:cs="Times New Roman"/>
      <w:sz w:val="24"/>
      <w:szCs w:val="24"/>
    </w:rPr>
  </w:style>
  <w:style w:type="paragraph" w:styleId="1175" w:customStyle="1">
    <w:name w:val="样式 CSS1级编号 Char + 宋体 黑色 Char"/>
    <w:basedOn w:val="1163"/>
    <w:link w:val="1176"/>
    <w:uiPriority w:val="0"/>
    <w:qFormat/>
    <w:rPr>
      <w:rFonts w:ascii="宋体" w:hAnsi="宋体"/>
      <w:color w:val="000000"/>
    </w:rPr>
  </w:style>
  <w:style w:type="character" w:styleId="1176" w:customStyle="1">
    <w:name w:val="样式 CSS1级编号 Char + 宋体 黑色 Char Char Char"/>
    <w:link w:val="1175"/>
    <w:uiPriority w:val="0"/>
    <w:qFormat/>
    <w:rPr>
      <w:rFonts w:ascii="宋体" w:hAnsi="宋体" w:eastAsia="宋体" w:cs="Times New Roman"/>
      <w:color w:val="000000"/>
      <w:sz w:val="24"/>
      <w:szCs w:val="24"/>
    </w:rPr>
  </w:style>
  <w:style w:type="paragraph" w:styleId="1177" w:customStyle="1">
    <w:name w:val="CSS1级正文"/>
    <w:basedOn w:val="845"/>
    <w:uiPriority w:val="0"/>
    <w:qFormat/>
    <w:pPr>
      <w:ind w:firstLine="480"/>
      <w:spacing w:after="0" w:line="360" w:lineRule="auto"/>
    </w:pPr>
    <w:rPr>
      <w:rFonts w:cs="宋体"/>
      <w:sz w:val="24"/>
      <w:szCs w:val="20"/>
    </w:rPr>
  </w:style>
  <w:style w:type="paragraph" w:styleId="1178" w:customStyle="1">
    <w:name w:val="CSS1级正文 Char Char Char Char Char Char Char Char Char Char Char Char Char Char Char Char"/>
    <w:basedOn w:val="845"/>
    <w:link w:val="1179"/>
    <w:uiPriority w:val="0"/>
    <w:qFormat/>
    <w:pPr>
      <w:ind w:firstLine="480"/>
      <w:spacing w:after="0" w:line="360" w:lineRule="auto"/>
    </w:pPr>
    <w:rPr>
      <w:rFonts w:cs="宋体"/>
      <w:sz w:val="24"/>
    </w:rPr>
  </w:style>
  <w:style w:type="character" w:styleId="1179" w:customStyle="1">
    <w:name w:val="CSS1级正文 Char Char Char Char Char Char Char Char Char Char Char Char Char Char Char Char Char Char"/>
    <w:link w:val="1178"/>
    <w:uiPriority w:val="0"/>
    <w:qFormat/>
    <w:rPr>
      <w:rFonts w:ascii="Times New Roman" w:hAnsi="Times New Roman" w:eastAsia="仿宋" w:cs="宋体"/>
      <w:sz w:val="24"/>
      <w:szCs w:val="24"/>
    </w:rPr>
  </w:style>
  <w:style w:type="paragraph" w:styleId="1180" w:customStyle="1">
    <w:name w:val="表格文字"/>
    <w:basedOn w:val="606"/>
    <w:uiPriority w:val="0"/>
    <w:qFormat/>
    <w:rPr>
      <w:rFonts w:ascii="Times New Roman" w:hAnsi="Times New Roman" w:eastAsia="宋体" w:cs="Times New Roman"/>
      <w:spacing w:val="10"/>
      <w:sz w:val="24"/>
      <w:szCs w:val="24"/>
    </w:rPr>
  </w:style>
  <w:style w:type="paragraph" w:styleId="1181" w:customStyle="1">
    <w:name w:val="CSS一级中文编号"/>
    <w:basedOn w:val="606"/>
    <w:next w:val="1177"/>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182" w:customStyle="1">
    <w:name w:val="CSS二级中文编号"/>
    <w:basedOn w:val="606"/>
    <w:next w:val="1167"/>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183" w:customStyle="1">
    <w:name w:val="ICSS标书首行缩进正文"/>
    <w:basedOn w:val="606"/>
    <w:uiPriority w:val="0"/>
    <w:qFormat/>
    <w:pPr>
      <w:ind w:firstLine="200"/>
      <w:spacing w:line="360" w:lineRule="auto"/>
    </w:pPr>
    <w:rPr>
      <w:rFonts w:ascii="Times New Roman" w:hAnsi="Times New Roman" w:eastAsia="宋体" w:cs="Times New Roman"/>
      <w:sz w:val="24"/>
      <w:szCs w:val="24"/>
    </w:rPr>
  </w:style>
  <w:style w:type="paragraph" w:styleId="1184" w:customStyle="1">
    <w:name w:val="AC-Table-表格标题行"/>
    <w:uiPriority w:val="0"/>
    <w:qFormat/>
    <w:pPr>
      <w:jc w:val="center"/>
      <w:spacing w:line="320" w:lineRule="exact"/>
    </w:pPr>
    <w:rPr>
      <w:rFonts w:hint="default" w:ascii="Times New Roman" w:hAnsi="Times New Roman" w:eastAsia="黑体" w:cs="Calibri"/>
      <w:sz w:val="21"/>
      <w:szCs w:val="21"/>
    </w:rPr>
  </w:style>
  <w:style w:type="paragraph" w:styleId="1185" w:customStyle="1">
    <w:name w:val="AC-Table-表格正文行"/>
    <w:uiPriority w:val="0"/>
    <w:qFormat/>
    <w:pPr>
      <w:spacing w:line="320" w:lineRule="exact"/>
    </w:pPr>
    <w:rPr>
      <w:rFonts w:hint="default" w:ascii="Times New Roman" w:hAnsi="Times New Roman" w:eastAsia="宋体" w:cs="Calibri"/>
      <w:sz w:val="21"/>
      <w:szCs w:val="21"/>
    </w:rPr>
  </w:style>
  <w:style w:type="paragraph" w:styleId="1186" w:customStyle="1">
    <w:name w:val="封面主标题"/>
    <w:next w:val="606"/>
    <w:uiPriority w:val="0"/>
    <w:qFormat/>
    <w:pPr>
      <w:jc w:val="center"/>
      <w:spacing w:before="2400" w:after="400"/>
    </w:pPr>
    <w:rPr>
      <w:rFonts w:hint="default" w:ascii="Times New Roman" w:hAnsi="Times New Roman" w:eastAsia="黑体" w:cs="Calibri"/>
      <w:b/>
      <w:spacing w:val="20"/>
      <w:sz w:val="72"/>
      <w:szCs w:val="72"/>
    </w:rPr>
  </w:style>
  <w:style w:type="paragraph" w:styleId="1187" w:customStyle="1">
    <w:name w:val="招标单位"/>
    <w:basedOn w:val="606"/>
    <w:uiPriority w:val="0"/>
    <w:qFormat/>
    <w:pPr>
      <w:jc w:val="center"/>
      <w:spacing w:before="1800" w:after="360"/>
      <w:widowControl/>
    </w:pPr>
    <w:rPr>
      <w:rFonts w:ascii="Calibri" w:hAnsi="Calibri" w:eastAsia="黑体" w:cs="Times New Roman"/>
      <w:b/>
      <w:sz w:val="44"/>
      <w:szCs w:val="44"/>
      <w:lang w:eastAsia="en-US" w:bidi="en-US"/>
    </w:rPr>
  </w:style>
  <w:style w:type="paragraph" w:styleId="1188" w:customStyle="1">
    <w:name w:val="样式 标题 4Heading 4 Charh4PIM 4H4 + 加宽量  1 磅"/>
    <w:basedOn w:val="811"/>
    <w:uiPriority w:val="0"/>
    <w:qFormat/>
    <w:pPr>
      <w:ind w:left="862" w:hanging="862"/>
      <w:spacing w:line="360" w:lineRule="auto"/>
    </w:pPr>
    <w:rPr>
      <w:rFonts w:ascii="Arial" w:hAnsi="Arial" w:eastAsia="黑体"/>
      <w:b w:val="0"/>
      <w:bCs w:val="0"/>
      <w:spacing w:val="20"/>
      <w:sz w:val="24"/>
      <w:szCs w:val="24"/>
    </w:rPr>
  </w:style>
  <w:style w:type="paragraph" w:styleId="1189" w:customStyle="1">
    <w:name w:val="样式 标题 5 + 段前: 1 行 段后: 1 行"/>
    <w:basedOn w:val="813"/>
    <w:uiPriority w:val="0"/>
    <w:qFormat/>
    <w:pPr>
      <w:ind w:left="0" w:firstLine="0"/>
      <w:spacing w:line="360" w:lineRule="auto"/>
    </w:pPr>
    <w:rPr>
      <w:rFonts w:ascii="Arial" w:hAnsi="Arial" w:eastAsia="黑体" w:cs="宋体"/>
      <w:b w:val="0"/>
      <w:bCs w:val="0"/>
      <w:spacing w:val="10"/>
      <w:sz w:val="24"/>
      <w:szCs w:val="24"/>
    </w:rPr>
  </w:style>
  <w:style w:type="paragraph" w:styleId="1190" w:customStyle="1">
    <w:name w:val="样式 首行缩进:  2 字符1"/>
    <w:basedOn w:val="606"/>
    <w:uiPriority w:val="0"/>
    <w:qFormat/>
    <w:pPr>
      <w:ind w:firstLine="480"/>
      <w:spacing w:line="360" w:lineRule="auto"/>
    </w:pPr>
    <w:rPr>
      <w:rFonts w:ascii="Times New Roman" w:hAnsi="Times New Roman" w:eastAsia="宋体" w:cs="宋体"/>
      <w:sz w:val="24"/>
      <w:szCs w:val="20"/>
    </w:rPr>
  </w:style>
  <w:style w:type="paragraph" w:styleId="1191" w:customStyle="1">
    <w:name w:val="JHTitle1"/>
    <w:basedOn w:val="843"/>
    <w:uiPriority w:val="0"/>
    <w:qFormat/>
    <w:pPr>
      <w:ind w:left="851" w:hanging="851"/>
      <w:jc w:val="left"/>
      <w:spacing w:line="360" w:lineRule="auto"/>
      <w:tabs>
        <w:tab w:val="left" w:pos="1134" w:leader="none"/>
      </w:tabs>
    </w:pPr>
    <w:rPr>
      <w:rFonts w:ascii="Times New Roman" w:hAnsi="Times New Roman"/>
      <w:szCs w:val="32"/>
    </w:rPr>
  </w:style>
  <w:style w:type="paragraph" w:styleId="1192" w:customStyle="1">
    <w:name w:val="样式 标题 3H3h33rd level3Head 3section:3section:31section:32..."/>
    <w:basedOn w:val="810"/>
    <w:next w:val="1190"/>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193" w:customStyle="1">
    <w:name w:val="样式 标题 2 + 宋体 小三 非倾斜 段后: 1 行"/>
    <w:basedOn w:val="809"/>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194" w:customStyle="1">
    <w:name w:val="正文表格"/>
    <w:basedOn w:val="606"/>
    <w:uiPriority w:val="0"/>
    <w:qFormat/>
    <w:pPr>
      <w:spacing w:before="40" w:after="40"/>
    </w:pPr>
    <w:rPr>
      <w:rFonts w:ascii="Times New Roman" w:hAnsi="Times New Roman" w:eastAsia="宋体" w:cs="Times New Roman"/>
      <w:sz w:val="24"/>
      <w:szCs w:val="20"/>
    </w:rPr>
  </w:style>
  <w:style w:type="paragraph" w:styleId="1195" w:customStyle="1">
    <w:name w:val="AC-目录标题"/>
    <w:uiPriority w:val="0"/>
    <w:qFormat/>
    <w:pPr>
      <w:jc w:val="center"/>
    </w:pPr>
    <w:rPr>
      <w:rFonts w:hint="default" w:ascii="Times New Roman" w:hAnsi="Times New Roman" w:eastAsia="黑体" w:cs="Calibri"/>
      <w:b/>
      <w:sz w:val="36"/>
      <w:szCs w:val="21"/>
    </w:rPr>
  </w:style>
  <w:style w:type="paragraph" w:styleId="1196" w:customStyle="1">
    <w:name w:val="AC-文档标题"/>
    <w:uiPriority w:val="0"/>
    <w:qFormat/>
    <w:pPr>
      <w:jc w:val="center"/>
    </w:pPr>
    <w:rPr>
      <w:rFonts w:hint="default" w:ascii="Times New Roman" w:hAnsi="Times New Roman" w:eastAsia="黑体" w:cs="Calibri"/>
      <w:b/>
      <w:sz w:val="44"/>
      <w:szCs w:val="21"/>
    </w:rPr>
  </w:style>
  <w:style w:type="paragraph" w:styleId="1197" w:customStyle="1">
    <w:name w:val="修订1"/>
    <w:uiPriority w:val="0"/>
    <w:qFormat/>
    <w:rPr>
      <w:rFonts w:hint="default" w:ascii="Times New Roman" w:hAnsi="Times New Roman" w:eastAsia="宋体" w:cs="Calibri"/>
      <w:sz w:val="24"/>
      <w:szCs w:val="24"/>
    </w:rPr>
  </w:style>
  <w:style w:type="paragraph" w:styleId="1198" w:customStyle="1">
    <w:name w:val="font0"/>
    <w:basedOn w:val="606"/>
    <w:uiPriority w:val="0"/>
    <w:qFormat/>
    <w:pPr>
      <w:jc w:val="left"/>
      <w:spacing w:before="100" w:beforeAutospacing="1" w:after="100" w:afterAutospacing="1"/>
      <w:widowControl/>
    </w:pPr>
    <w:rPr>
      <w:rFonts w:ascii="宋体" w:hAnsi="宋体" w:eastAsia="宋体" w:cs="宋体"/>
      <w:color w:val="000000"/>
      <w:sz w:val="22"/>
    </w:rPr>
  </w:style>
  <w:style w:type="paragraph" w:styleId="1199" w:customStyle="1">
    <w:name w:val="reader-word-layer"/>
    <w:basedOn w:val="606"/>
    <w:uiPriority w:val="0"/>
    <w:qFormat/>
    <w:pPr>
      <w:jc w:val="left"/>
      <w:spacing w:before="100" w:beforeAutospacing="1" w:after="100" w:afterAutospacing="1"/>
      <w:widowControl/>
    </w:pPr>
    <w:rPr>
      <w:rFonts w:ascii="宋体" w:hAnsi="宋体" w:eastAsia="宋体" w:cs="宋体"/>
      <w:sz w:val="24"/>
      <w:szCs w:val="24"/>
    </w:rPr>
  </w:style>
  <w:style w:type="paragraph" w:styleId="1200" w:customStyle="1">
    <w:name w:val="Char Char Char Char Char Char Char Char Char Char"/>
    <w:basedOn w:val="606"/>
    <w:link w:val="1201"/>
    <w:uiPriority w:val="0"/>
    <w:qFormat/>
    <w:rPr>
      <w:rFonts w:ascii="Tahoma" w:hAnsi="Tahoma" w:eastAsia="宋体" w:cs="Times New Roman"/>
      <w:sz w:val="24"/>
      <w:szCs w:val="20"/>
    </w:rPr>
  </w:style>
  <w:style w:type="character" w:styleId="1201" w:customStyle="1">
    <w:name w:val="Char Char Char Char Char Char Char Char Char Char Char Char Char"/>
    <w:basedOn w:val="616"/>
    <w:link w:val="1200"/>
    <w:uiPriority w:val="0"/>
    <w:qFormat/>
    <w:rPr>
      <w:rFonts w:ascii="Tahoma" w:hAnsi="Tahoma" w:eastAsia="宋体" w:cs="Times New Roman"/>
      <w:sz w:val="24"/>
    </w:rPr>
  </w:style>
  <w:style w:type="paragraph" w:styleId="1202" w:customStyle="1">
    <w:name w:val="列出段落2"/>
    <w:basedOn w:val="606"/>
    <w:uiPriority w:val="0"/>
    <w:qFormat/>
    <w:pPr>
      <w:ind w:firstLine="420"/>
    </w:pPr>
    <w:rPr>
      <w:rFonts w:ascii="Calibri" w:hAnsi="Calibri" w:eastAsia="宋体" w:cs="Times New Roman"/>
    </w:rPr>
  </w:style>
  <w:style w:type="paragraph" w:styleId="1203" w:customStyle="1">
    <w:name w:val="文档结构图2"/>
    <w:basedOn w:val="606"/>
    <w:uiPriority w:val="0"/>
    <w:qFormat/>
    <w:rPr>
      <w:rFonts w:ascii="宋体" w:hAnsi="Calibri" w:eastAsia="宋体" w:cs="Times New Roman"/>
      <w:sz w:val="18"/>
      <w:szCs w:val="18"/>
    </w:rPr>
  </w:style>
  <w:style w:type="paragraph" w:styleId="1204" w:customStyle="1">
    <w:name w:val="列出段落21"/>
    <w:basedOn w:val="606"/>
    <w:uiPriority w:val="0"/>
    <w:qFormat/>
    <w:pPr>
      <w:ind w:firstLine="420"/>
    </w:pPr>
    <w:rPr>
      <w:rFonts w:ascii="Calibri" w:hAnsi="Calibri" w:eastAsia="宋体" w:cs="Times New Roman"/>
    </w:rPr>
  </w:style>
  <w:style w:type="character" w:styleId="1205" w:customStyle="1">
    <w:name w:val="标题 2 Char2"/>
    <w:basedOn w:val="616"/>
    <w:uiPriority w:val="0"/>
    <w:qFormat/>
    <w:rPr>
      <w:rFonts w:ascii="Arial" w:hAnsi="Arial" w:eastAsia="黑体"/>
      <w:sz w:val="32"/>
    </w:rPr>
  </w:style>
  <w:style w:type="character" w:styleId="1206" w:customStyle="1">
    <w:name w:val="标题 3 Char2"/>
    <w:basedOn w:val="616"/>
    <w:uiPriority w:val="0"/>
    <w:qFormat/>
    <w:rPr>
      <w:rFonts w:ascii="Arial" w:hAnsi="Arial" w:eastAsia="黑体"/>
      <w:sz w:val="24"/>
      <w:szCs w:val="30"/>
    </w:rPr>
  </w:style>
  <w:style w:type="character" w:styleId="1207" w:customStyle="1">
    <w:name w:val="标题 5 Char2"/>
    <w:basedOn w:val="616"/>
    <w:uiPriority w:val="0"/>
    <w:qFormat/>
    <w:rPr>
      <w:bCs/>
      <w:sz w:val="24"/>
      <w:szCs w:val="28"/>
    </w:rPr>
  </w:style>
  <w:style w:type="character" w:styleId="1208" w:customStyle="1">
    <w:name w:val="标题 6 Char1"/>
    <w:basedOn w:val="616"/>
    <w:uiPriority w:val="0"/>
    <w:qFormat/>
    <w:rPr>
      <w:rFonts w:ascii="Arial" w:hAnsi="Arial" w:eastAsia="黑体"/>
      <w:b/>
      <w:bCs/>
      <w:sz w:val="24"/>
      <w:szCs w:val="24"/>
    </w:rPr>
  </w:style>
  <w:style w:type="character" w:styleId="1209" w:customStyle="1">
    <w:name w:val="标题 8 Char1"/>
    <w:basedOn w:val="616"/>
    <w:uiPriority w:val="0"/>
    <w:qFormat/>
    <w:rPr>
      <w:rFonts w:ascii="Arial" w:hAnsi="Arial" w:eastAsia="黑体"/>
      <w:sz w:val="24"/>
      <w:szCs w:val="24"/>
    </w:rPr>
  </w:style>
  <w:style w:type="character" w:styleId="1210" w:customStyle="1">
    <w:name w:val="标题 9 Char1"/>
    <w:basedOn w:val="616"/>
    <w:uiPriority w:val="0"/>
    <w:qFormat/>
    <w:rPr>
      <w:rFonts w:ascii="Arial" w:hAnsi="Arial" w:eastAsia="黑体"/>
      <w:sz w:val="21"/>
      <w:szCs w:val="21"/>
    </w:rPr>
  </w:style>
  <w:style w:type="character" w:styleId="1211" w:customStyle="1">
    <w:name w:val="页码1"/>
    <w:basedOn w:val="616"/>
    <w:uiPriority w:val="0"/>
    <w:qFormat/>
  </w:style>
  <w:style w:type="character" w:styleId="1212" w:customStyle="1">
    <w:name w:val="Char Char15"/>
    <w:uiPriority w:val="0"/>
    <w:qFormat/>
    <w:rPr>
      <w:rFonts w:ascii="Cambria" w:hAnsi="Cambria"/>
      <w:b/>
      <w:bCs/>
      <w:sz w:val="32"/>
      <w:szCs w:val="32"/>
    </w:rPr>
  </w:style>
  <w:style w:type="character" w:styleId="1213" w:customStyle="1">
    <w:name w:val="Char Char16"/>
    <w:uiPriority w:val="0"/>
    <w:qFormat/>
    <w:rPr>
      <w:b/>
      <w:bCs/>
      <w:sz w:val="36"/>
      <w:szCs w:val="44"/>
    </w:rPr>
  </w:style>
  <w:style w:type="character" w:styleId="1214" w:customStyle="1">
    <w:name w:val="样式 (西文) 幼圆"/>
    <w:uiPriority w:val="0"/>
    <w:qFormat/>
    <w:rPr>
      <w:rFonts w:ascii="幼圆" w:hAnsi="幼圆" w:eastAsia="宋体"/>
      <w:sz w:val="24"/>
    </w:rPr>
  </w:style>
  <w:style w:type="character" w:styleId="1215" w:customStyle="1">
    <w:name w:val="apple-style-span"/>
    <w:basedOn w:val="616"/>
    <w:uiPriority w:val="0"/>
    <w:qFormat/>
  </w:style>
  <w:style w:type="character" w:styleId="1216" w:customStyle="1">
    <w:name w:val="已访问的超链接1"/>
    <w:uiPriority w:val="0"/>
    <w:qFormat/>
    <w:rPr>
      <w:color w:val="800080"/>
      <w:u w:val="single"/>
    </w:rPr>
  </w:style>
  <w:style w:type="character" w:styleId="1217" w:customStyle="1">
    <w:name w:val="unnamed31"/>
    <w:uiPriority w:val="0"/>
    <w:qFormat/>
    <w:rPr>
      <w:color w:val="000000"/>
      <w:spacing w:val="440"/>
      <w:sz w:val="22"/>
      <w:szCs w:val="22"/>
      <w:u w:val="none"/>
    </w:rPr>
  </w:style>
  <w:style w:type="character" w:styleId="1218" w:customStyle="1">
    <w:name w:val="line1"/>
    <w:uiPriority w:val="0"/>
    <w:qFormat/>
    <w:rPr>
      <w:spacing w:val="360"/>
    </w:rPr>
  </w:style>
  <w:style w:type="character" w:styleId="1219"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20"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21"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22"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23"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24"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25"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26" w:customStyle="1">
    <w:name w:val="样式 样式 样式 样式 样式 宋体 小四 首行缩进:  0.74 厘米 行距: 最小值 18 磅 + 段前: 0.5 行 段后:...1 Char Char"/>
    <w:basedOn w:val="1225"/>
    <w:uiPriority w:val="0"/>
    <w:qFormat/>
    <w:rPr>
      <w:rFonts w:ascii="宋体" w:hAnsi="宋体" w:eastAsia="宋体" w:cs="宋体"/>
      <w:sz w:val="24"/>
      <w:lang w:val="en-US" w:eastAsia="zh-CN" w:bidi="ar-SA"/>
    </w:rPr>
  </w:style>
  <w:style w:type="character" w:styleId="1227" w:customStyle="1">
    <w:name w:val="样式 样式 样式 样式 样式 样式 宋体 小四 首行缩进:  0.74 厘米 行距: 最小值 18 磅 + 段前: 0.5 行 ... Char Char"/>
    <w:basedOn w:val="1226"/>
    <w:uiPriority w:val="0"/>
    <w:qFormat/>
    <w:rPr>
      <w:rFonts w:ascii="宋体" w:hAnsi="宋体" w:eastAsia="宋体" w:cs="宋体"/>
      <w:sz w:val="24"/>
      <w:lang w:val="en-US" w:eastAsia="zh-CN" w:bidi="ar-SA"/>
    </w:rPr>
  </w:style>
  <w:style w:type="character" w:styleId="1228" w:customStyle="1">
    <w:name w:val="样式 样式 样式 样式 样式 样式 样式 宋体 小四 首行缩进:  0.74 厘米 行距: 最小值 18 磅 + 段前: 0.5... Char Char"/>
    <w:basedOn w:val="1227"/>
    <w:uiPriority w:val="0"/>
    <w:qFormat/>
    <w:rPr>
      <w:rFonts w:ascii="宋体" w:hAnsi="宋体" w:eastAsia="宋体" w:cs="宋体"/>
      <w:sz w:val="24"/>
      <w:lang w:val="en-US" w:eastAsia="zh-CN" w:bidi="ar-SA"/>
    </w:rPr>
  </w:style>
  <w:style w:type="character" w:styleId="1229" w:customStyle="1">
    <w:name w:val="样式 样式 样式 样式 样式 样式 样式 样式 宋体 小四 首行缩进:  0.74 厘米 行距: 最小值 18 磅 + 段前: ... Char Char Char"/>
    <w:basedOn w:val="1228"/>
    <w:uiPriority w:val="0"/>
    <w:qFormat/>
    <w:rPr>
      <w:rFonts w:ascii="宋体" w:hAnsi="宋体" w:eastAsia="宋体" w:cs="宋体"/>
      <w:sz w:val="24"/>
      <w:lang w:val="en-US" w:eastAsia="zh-CN" w:bidi="ar-SA"/>
    </w:rPr>
  </w:style>
  <w:style w:type="character" w:styleId="1230" w:customStyle="1">
    <w:name w:val="Char Char151"/>
    <w:uiPriority w:val="0"/>
    <w:qFormat/>
    <w:rPr>
      <w:rFonts w:ascii="Cambria" w:hAnsi="Cambria"/>
      <w:b/>
      <w:bCs/>
      <w:sz w:val="32"/>
      <w:szCs w:val="32"/>
    </w:rPr>
  </w:style>
  <w:style w:type="character" w:styleId="1231" w:customStyle="1">
    <w:name w:val="Char Char161"/>
    <w:uiPriority w:val="0"/>
    <w:qFormat/>
    <w:rPr>
      <w:b/>
      <w:bCs/>
      <w:sz w:val="36"/>
      <w:szCs w:val="44"/>
    </w:rPr>
  </w:style>
  <w:style w:type="character" w:styleId="1232" w:customStyle="1">
    <w:name w:val="h Char Char"/>
    <w:uiPriority w:val="0"/>
    <w:qFormat/>
    <w:rPr>
      <w:sz w:val="18"/>
      <w:szCs w:val="18"/>
    </w:rPr>
  </w:style>
  <w:style w:type="character" w:styleId="1233" w:customStyle="1">
    <w:name w:val="Char Char18"/>
    <w:basedOn w:val="616"/>
    <w:uiPriority w:val="0"/>
    <w:qFormat/>
    <w:rPr>
      <w:sz w:val="18"/>
      <w:szCs w:val="18"/>
    </w:rPr>
  </w:style>
  <w:style w:type="character" w:styleId="1234" w:customStyle="1">
    <w:name w:val="Char Char17"/>
    <w:basedOn w:val="616"/>
    <w:uiPriority w:val="0"/>
    <w:qFormat/>
    <w:rPr>
      <w:rFonts w:ascii="Times New Roman" w:hAnsi="Times New Roman" w:eastAsia="宋体" w:cs="Times New Roman"/>
      <w:szCs w:val="24"/>
      <w:shd w:val="clear" w:color="auto" w:fill="000080"/>
    </w:rPr>
  </w:style>
  <w:style w:type="character" w:styleId="1235"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236" w:customStyle="1">
    <w:name w:val="样式 样式 宋体 小四 首行缩进:  0.74 厘米 行距: 最小值 18 磅 + 段前: 0.5 行 段后: 0.5 行 Char Char Char"/>
    <w:basedOn w:val="1235"/>
    <w:uiPriority w:val="0"/>
    <w:qFormat/>
    <w:rPr>
      <w:rFonts w:ascii="宋体" w:eastAsia="宋体" w:cs="宋体"/>
      <w:sz w:val="24"/>
      <w:szCs w:val="24"/>
      <w:lang w:val="en-US" w:eastAsia="zh-CN" w:bidi="ar-SA"/>
    </w:rPr>
  </w:style>
  <w:style w:type="character" w:styleId="1237" w:customStyle="1">
    <w:name w:val="Char Char14"/>
    <w:basedOn w:val="616"/>
    <w:uiPriority w:val="0"/>
    <w:qFormat/>
    <w:rPr>
      <w:rFonts w:ascii="Times New Roman" w:hAnsi="Times New Roman" w:eastAsia="宋体" w:cs="Times New Roman"/>
      <w:szCs w:val="24"/>
    </w:rPr>
  </w:style>
  <w:style w:type="character" w:styleId="1238" w:customStyle="1">
    <w:name w:val="Char Char11"/>
    <w:basedOn w:val="616"/>
    <w:uiPriority w:val="0"/>
    <w:qFormat/>
    <w:rPr>
      <w:rFonts w:ascii="Times New Roman" w:hAnsi="Times New Roman" w:eastAsia="宋体" w:cs="Times New Roman"/>
      <w:sz w:val="18"/>
      <w:szCs w:val="18"/>
    </w:rPr>
  </w:style>
  <w:style w:type="character" w:styleId="1239" w:customStyle="1">
    <w:name w:val="141"/>
    <w:uiPriority w:val="0"/>
    <w:qFormat/>
    <w:rPr>
      <w:rFonts w:hint="default"/>
      <w:color w:val="000000"/>
      <w:spacing w:val="320"/>
      <w:u w:val="none"/>
    </w:rPr>
  </w:style>
  <w:style w:type="character" w:styleId="1240" w:customStyle="1">
    <w:name w:val="bodycopy1"/>
    <w:uiPriority w:val="0"/>
    <w:qFormat/>
    <w:rPr>
      <w:rFonts w:hint="default" w:ascii="Arial" w:hAnsi="Arial" w:cs="Arial"/>
      <w:color w:val="000000"/>
      <w:sz w:val="18"/>
      <w:szCs w:val="18"/>
      <w:u w:val="none"/>
    </w:rPr>
  </w:style>
  <w:style w:type="character" w:styleId="1241" w:customStyle="1">
    <w:name w:val="parahead21"/>
    <w:uiPriority w:val="0"/>
    <w:qFormat/>
    <w:rPr>
      <w:rFonts w:hint="default" w:ascii="Arial" w:hAnsi="Arial" w:cs="Arial"/>
      <w:b/>
      <w:bCs/>
      <w:color w:val="336699"/>
      <w:sz w:val="21"/>
      <w:szCs w:val="21"/>
      <w:u w:val="none"/>
    </w:rPr>
  </w:style>
  <w:style w:type="character" w:styleId="1242" w:customStyle="1">
    <w:name w:val="Char Char8"/>
    <w:basedOn w:val="1237"/>
    <w:uiPriority w:val="0"/>
    <w:qFormat/>
    <w:rPr>
      <w:rFonts w:ascii="Times New Roman" w:hAnsi="Times New Roman" w:eastAsia="宋体" w:cs="Times New Roman"/>
      <w:sz w:val="24"/>
      <w:szCs w:val="20"/>
    </w:rPr>
  </w:style>
  <w:style w:type="character" w:styleId="1243" w:customStyle="1">
    <w:name w:val="cont1"/>
    <w:uiPriority w:val="0"/>
    <w:qFormat/>
    <w:rPr>
      <w:rFonts w:hint="default" w:ascii="ˎ̥" w:hAnsi="ˎ̥"/>
      <w:color w:val="000000"/>
      <w:sz w:val="21"/>
      <w:szCs w:val="21"/>
      <w:u w:val="none"/>
    </w:rPr>
  </w:style>
  <w:style w:type="character" w:styleId="1244" w:customStyle="1">
    <w:name w:val="可研标题 3"/>
    <w:uiPriority w:val="0"/>
    <w:qFormat/>
    <w:rPr>
      <w:rFonts w:ascii="仿宋_GB2312" w:eastAsia="黑体"/>
      <w:b/>
      <w:bCs/>
      <w:sz w:val="28"/>
      <w:szCs w:val="32"/>
      <w:lang w:val="en-US" w:eastAsia="zh-CN" w:bidi="ar-SA"/>
    </w:rPr>
  </w:style>
  <w:style w:type="character" w:styleId="1245" w:customStyle="1">
    <w:name w:val="可研标题 4"/>
    <w:uiPriority w:val="0"/>
    <w:qFormat/>
    <w:rPr>
      <w:rFonts w:ascii="仿宋_GB2312" w:eastAsia="仿宋_GB2312"/>
      <w:b/>
      <w:bCs/>
      <w:sz w:val="24"/>
      <w:szCs w:val="32"/>
      <w:lang w:val="en-US" w:eastAsia="zh-CN" w:bidi="ar-SA"/>
    </w:rPr>
  </w:style>
  <w:style w:type="character" w:styleId="1246" w:customStyle="1">
    <w:name w:val="正文缩进 Char1"/>
    <w:uiPriority w:val="0"/>
    <w:qFormat/>
    <w:rPr>
      <w:rFonts w:eastAsia="宋体"/>
      <w:sz w:val="21"/>
      <w:szCs w:val="24"/>
      <w:lang w:val="en-US" w:eastAsia="zh-CN" w:bidi="ar-SA"/>
    </w:rPr>
  </w:style>
  <w:style w:type="character" w:styleId="1247" w:customStyle="1">
    <w:name w:val="title_emph"/>
    <w:basedOn w:val="616"/>
    <w:uiPriority w:val="0"/>
    <w:qFormat/>
  </w:style>
  <w:style w:type="character" w:styleId="1248" w:customStyle="1">
    <w:name w:val="style8"/>
    <w:basedOn w:val="616"/>
    <w:uiPriority w:val="0"/>
    <w:qFormat/>
  </w:style>
  <w:style w:type="character" w:styleId="1249" w:customStyle="1">
    <w:name w:val="Body Text(ch) Char"/>
    <w:uiPriority w:val="0"/>
    <w:qFormat/>
    <w:rPr>
      <w:rFonts w:ascii="Times New Roman" w:hAnsi="Times New Roman" w:eastAsia="宋体" w:cs="Times New Roman"/>
      <w:szCs w:val="24"/>
    </w:rPr>
  </w:style>
  <w:style w:type="character" w:styleId="1250" w:customStyle="1">
    <w:name w:val="H1 Char1"/>
    <w:uiPriority w:val="0"/>
    <w:qFormat/>
    <w:rPr>
      <w:rFonts w:ascii="Times New Roman" w:hAnsi="Times New Roman" w:eastAsia="宋体" w:cs="Times New Roman"/>
      <w:b/>
      <w:bCs/>
      <w:sz w:val="44"/>
      <w:szCs w:val="44"/>
    </w:rPr>
  </w:style>
  <w:style w:type="character" w:styleId="1251" w:customStyle="1">
    <w:name w:val="批注引用1"/>
    <w:uiPriority w:val="0"/>
    <w:qFormat/>
    <w:rPr>
      <w:sz w:val="16"/>
      <w:szCs w:val="16"/>
    </w:rPr>
  </w:style>
  <w:style w:type="character" w:styleId="1252" w:customStyle="1">
    <w:name w:val="样式 宋体"/>
    <w:uiPriority w:val="0"/>
    <w:qFormat/>
    <w:rPr>
      <w:rFonts w:ascii="宋体" w:hAnsi="宋体" w:eastAsia="宋体"/>
      <w:sz w:val="24"/>
    </w:rPr>
  </w:style>
  <w:style w:type="character" w:styleId="1253" w:customStyle="1">
    <w:name w:val="headline-content"/>
    <w:uiPriority w:val="0"/>
    <w:qFormat/>
  </w:style>
  <w:style w:type="character" w:styleId="1254" w:customStyle="1">
    <w:name w:val="CSS3级编号 Char"/>
    <w:uiPriority w:val="0"/>
    <w:qFormat/>
    <w:rPr>
      <w:rFonts w:eastAsia="宋体"/>
      <w:sz w:val="24"/>
      <w:szCs w:val="24"/>
      <w:lang w:val="en-US" w:eastAsia="zh-CN" w:bidi="ar-SA"/>
    </w:rPr>
  </w:style>
  <w:style w:type="character" w:styleId="1255" w:customStyle="1">
    <w:name w:val="批注文字 Char1"/>
    <w:uiPriority w:val="0"/>
    <w:qFormat/>
    <w:rPr>
      <w:sz w:val="24"/>
      <w:szCs w:val="24"/>
    </w:rPr>
  </w:style>
  <w:style w:type="character" w:styleId="1256" w:customStyle="1">
    <w:name w:val="批注主题 Char1"/>
    <w:uiPriority w:val="0"/>
    <w:qFormat/>
    <w:rPr>
      <w:b/>
      <w:bCs/>
      <w:sz w:val="24"/>
      <w:szCs w:val="24"/>
    </w:rPr>
  </w:style>
  <w:style w:type="character" w:styleId="1257" w:customStyle="1">
    <w:name w:val="纯文本 Char1"/>
    <w:uiPriority w:val="0"/>
    <w:qFormat/>
    <w:rPr>
      <w:rFonts w:ascii="宋体" w:hAnsi="Courier New" w:cs="Courier New"/>
      <w:sz w:val="21"/>
      <w:szCs w:val="21"/>
    </w:rPr>
  </w:style>
  <w:style w:type="character" w:styleId="1258" w:customStyle="1">
    <w:name w:val="apple-converted-space"/>
    <w:uiPriority w:val="0"/>
    <w:qFormat/>
  </w:style>
  <w:style w:type="character" w:styleId="1259" w:customStyle="1">
    <w:name w:val="文档结构图 Char1"/>
    <w:basedOn w:val="616"/>
    <w:uiPriority w:val="99"/>
    <w:qFormat/>
    <w:rPr>
      <w:rFonts w:ascii="宋体" w:cs="Times New Roman"/>
      <w:sz w:val="18"/>
      <w:szCs w:val="18"/>
    </w:rPr>
  </w:style>
  <w:style w:type="paragraph" w:styleId="1260" w:customStyle="1">
    <w:name w:val="l正文"/>
    <w:uiPriority w:val="0"/>
    <w:qFormat/>
    <w:pPr>
      <w:ind w:firstLine="200"/>
      <w:spacing w:line="360" w:lineRule="auto"/>
    </w:pPr>
    <w:rPr>
      <w:rFonts w:hint="default" w:ascii="Times New Roman" w:hAnsi="Times New Roman" w:eastAsia="宋体" w:cs="Times New Roman"/>
      <w:sz w:val="22"/>
      <w:szCs w:val="22"/>
    </w:rPr>
  </w:style>
  <w:style w:type="paragraph" w:styleId="1261" w:customStyle="1">
    <w:name w:val="l列表1"/>
    <w:uiPriority w:val="0"/>
    <w:qFormat/>
    <w:pPr>
      <w:ind w:left="350" w:hanging="150"/>
      <w:spacing w:line="360" w:lineRule="auto"/>
      <w:tabs>
        <w:tab w:val="left" w:pos="735" w:leader="none"/>
      </w:tabs>
    </w:pPr>
    <w:rPr>
      <w:rFonts w:hint="default" w:ascii="Times New Roman" w:hAnsi="Times New Roman" w:eastAsia="宋体" w:cs="Times New Roman"/>
      <w:iCs/>
      <w:sz w:val="22"/>
      <w:szCs w:val="22"/>
    </w:rPr>
  </w:style>
  <w:style w:type="paragraph" w:styleId="1262" w:customStyle="1">
    <w:name w:val="样式7"/>
    <w:basedOn w:val="606"/>
    <w:uiPriority w:val="0"/>
    <w:qFormat/>
    <w:pPr>
      <w:ind w:firstLine="601"/>
      <w:spacing w:line="440" w:lineRule="atLeast"/>
    </w:pPr>
    <w:rPr>
      <w:rFonts w:ascii="宋体" w:hAnsi="Calibri" w:eastAsia="宋体" w:cs="Times New Roman"/>
      <w:sz w:val="24"/>
      <w:szCs w:val="20"/>
    </w:rPr>
  </w:style>
  <w:style w:type="paragraph" w:styleId="1263" w:customStyle="1">
    <w:name w:val="FinBodyStyle"/>
    <w:basedOn w:val="606"/>
    <w:uiPriority w:val="0"/>
    <w:qFormat/>
    <w:pPr>
      <w:ind w:firstLine="480"/>
      <w:jc w:val="left"/>
      <w:spacing w:line="360" w:lineRule="auto"/>
      <w:widowControl/>
    </w:pPr>
    <w:rPr>
      <w:rFonts w:hint="eastAsia" w:ascii="宋体" w:hAnsi="宋体" w:eastAsia="宋体" w:cs="宋体"/>
      <w:sz w:val="24"/>
      <w:szCs w:val="20"/>
    </w:rPr>
  </w:style>
  <w:style w:type="paragraph" w:styleId="1264" w:customStyle="1">
    <w:name w:val="FinListStyle"/>
    <w:basedOn w:val="606"/>
    <w:uiPriority w:val="0"/>
    <w:qFormat/>
    <w:pPr>
      <w:jc w:val="left"/>
      <w:spacing w:line="360" w:lineRule="auto"/>
      <w:widowControl/>
    </w:pPr>
    <w:rPr>
      <w:rFonts w:hint="eastAsia" w:ascii="宋体" w:hAnsi="宋体" w:eastAsia="宋体" w:cs="宋体"/>
      <w:sz w:val="24"/>
      <w:szCs w:val="20"/>
    </w:rPr>
  </w:style>
  <w:style w:type="paragraph" w:styleId="1265" w:customStyle="1">
    <w:name w:val="FinShapeStyle"/>
    <w:basedOn w:val="606"/>
    <w:uiPriority w:val="0"/>
    <w:qFormat/>
    <w:pPr>
      <w:jc w:val="center"/>
      <w:widowControl/>
    </w:pPr>
    <w:rPr>
      <w:rFonts w:ascii="Times New Roman" w:hAnsi="Times New Roman" w:eastAsia="宋体" w:cs="Times New Roman"/>
      <w:sz w:val="20"/>
      <w:szCs w:val="20"/>
    </w:rPr>
  </w:style>
  <w:style w:type="paragraph" w:styleId="1266" w:customStyle="1">
    <w:name w:val="WPSOffice手动目录 1"/>
    <w:uiPriority w:val="0"/>
    <w:qFormat/>
    <w:rPr>
      <w:rFonts w:hint="default" w:ascii="Times New Roman" w:hAnsi="Times New Roman" w:eastAsia="宋体" w:cs="Times New Roman"/>
    </w:rPr>
  </w:style>
  <w:style w:type="paragraph" w:styleId="1267" w:customStyle="1">
    <w:name w:val="WPSOffice手动目录 2"/>
    <w:uiPriority w:val="0"/>
    <w:qFormat/>
    <w:pPr>
      <w:ind w:left="200"/>
    </w:pPr>
    <w:rPr>
      <w:rFonts w:hint="default" w:ascii="Times New Roman" w:hAnsi="Times New Roman" w:eastAsia="宋体" w:cs="Times New Roman"/>
    </w:rPr>
  </w:style>
  <w:style w:type="paragraph" w:styleId="1268" w:customStyle="1">
    <w:name w:val="WPSOffice手动目录 3"/>
    <w:uiPriority w:val="0"/>
    <w:qFormat/>
    <w:pPr>
      <w:ind w:left="400"/>
    </w:pPr>
    <w:rPr>
      <w:rFonts w:hint="default" w:ascii="Times New Roman" w:hAnsi="Times New Roman" w:eastAsia="宋体" w:cs="Times New Roman"/>
    </w:rPr>
  </w:style>
  <w:style w:type="character" w:styleId="1269" w:customStyle="1">
    <w:name w:val="answer-title"/>
    <w:basedOn w:val="616"/>
    <w:uiPriority w:val="0"/>
    <w:qFormat/>
  </w:style>
  <w:style w:type="character" w:styleId="1270" w:customStyle="1">
    <w:name w:val="del-btn"/>
    <w:basedOn w:val="616"/>
    <w:uiPriority w:val="0"/>
    <w:qFormat/>
  </w:style>
  <w:style w:type="character" w:styleId="1271" w:customStyle="1">
    <w:name w:val="bg"/>
    <w:basedOn w:val="616"/>
    <w:uiPriority w:val="0"/>
    <w:qFormat/>
    <w:rPr>
      <w:shd w:val="clear" w:color="auto" w:fill="000000"/>
    </w:rPr>
  </w:style>
  <w:style w:type="character" w:styleId="1272" w:customStyle="1">
    <w:name w:val="bg1"/>
    <w:basedOn w:val="616"/>
    <w:uiPriority w:val="0"/>
    <w:qFormat/>
    <w:rPr>
      <w:shd w:val="clear" w:color="auto" w:fill="000000"/>
    </w:rPr>
  </w:style>
  <w:style w:type="character" w:styleId="1273" w:customStyle="1">
    <w:name w:val="fontborder"/>
    <w:basedOn w:val="616"/>
    <w:uiPriority w:val="0"/>
    <w:qFormat/>
  </w:style>
  <w:style w:type="character" w:styleId="1274" w:customStyle="1">
    <w:name w:val="fontstrikethrough"/>
    <w:basedOn w:val="616"/>
    <w:uiPriority w:val="0"/>
    <w:qFormat/>
    <w:rPr>
      <w:strike/>
    </w:rPr>
  </w:style>
  <w:style w:type="paragraph" w:styleId="1275" w:customStyle="1">
    <w:name w:val="样式3"/>
    <w:basedOn w:val="606"/>
    <w:link w:val="1276"/>
    <w:uiPriority w:val="0"/>
    <w:qFormat/>
    <w:pPr>
      <w:ind w:firstLine="480"/>
      <w:jc w:val="left"/>
      <w:spacing w:after="3" w:line="360" w:lineRule="auto"/>
      <w:widowControl/>
    </w:pPr>
    <w:rPr>
      <w:rFonts w:ascii="宋体" w:hAnsi="宋体" w:eastAsia="宋体" w:cs="仿宋"/>
      <w:color w:val="000000"/>
      <w:sz w:val="24"/>
      <w:szCs w:val="20"/>
    </w:rPr>
  </w:style>
  <w:style w:type="character" w:styleId="1276" w:customStyle="1">
    <w:name w:val="样式3 字符"/>
    <w:basedOn w:val="616"/>
    <w:link w:val="1275"/>
    <w:uiPriority w:val="0"/>
    <w:qFormat/>
    <w:rPr>
      <w:rFonts w:ascii="宋体" w:hAnsi="宋体" w:eastAsia="宋体" w:cs="仿宋"/>
      <w:color w:val="000000"/>
      <w:sz w:val="24"/>
    </w:rPr>
  </w:style>
  <w:style w:type="character" w:styleId="1277" w:customStyle="1">
    <w:name w:val="标题 5 字符"/>
    <w:basedOn w:val="616"/>
    <w:link w:val="611"/>
    <w:uiPriority w:val="0"/>
    <w:qFormat/>
    <w:rPr>
      <w:rFonts w:eastAsia="宋体"/>
      <w:b/>
      <w:bCs/>
      <w:sz w:val="28"/>
      <w:szCs w:val="28"/>
    </w:rPr>
  </w:style>
  <w:style w:type="character" w:styleId="1278" w:customStyle="1">
    <w:name w:val="标题 6 字符"/>
    <w:link w:val="612"/>
    <w:uiPriority w:val="0"/>
    <w:qFormat/>
    <w:rPr>
      <w:rFonts w:ascii="Calibri" w:hAnsi="Calibri" w:eastAsia="黑体" w:cs="Times New Roman"/>
      <w:b/>
      <w:bCs/>
      <w:sz w:val="28"/>
      <w:szCs w:val="24"/>
    </w:rPr>
  </w:style>
  <w:style w:type="character" w:styleId="1279" w:customStyle="1">
    <w:name w:val="标题 7 字符1"/>
    <w:link w:val="613"/>
    <w:uiPriority w:val="0"/>
    <w:qFormat/>
    <w:rPr>
      <w:rFonts w:ascii="Calibri" w:hAnsi="Calibri" w:eastAsia="黑体" w:cs="Times New Roman"/>
      <w:b/>
      <w:bCs/>
    </w:rPr>
  </w:style>
  <w:style w:type="character" w:styleId="1280" w:customStyle="1">
    <w:name w:val="标题 8 字符"/>
    <w:link w:val="614"/>
    <w:uiPriority w:val="0"/>
    <w:qFormat/>
    <w:rPr>
      <w:rFonts w:ascii="Calibri" w:hAnsi="Calibri" w:eastAsia="黑体" w:cs="Times New Roman"/>
    </w:rPr>
  </w:style>
  <w:style w:type="character" w:styleId="1281" w:customStyle="1">
    <w:name w:val="标题 9 字符"/>
    <w:link w:val="615"/>
    <w:uiPriority w:val="0"/>
    <w:qFormat/>
    <w:rPr>
      <w:rFonts w:ascii="Calibri" w:hAnsi="Calibri" w:eastAsia="黑体" w:cs="Times New Roman"/>
      <w:b/>
    </w:rPr>
  </w:style>
  <w:style w:type="character" w:styleId="1282" w:customStyle="1">
    <w:name w:val="脚注文本 字符"/>
    <w:basedOn w:val="616"/>
    <w:link w:val="641"/>
    <w:uiPriority w:val="0"/>
    <w:qFormat/>
    <w:rPr>
      <w:rFonts w:ascii="Times New Roman" w:hAnsi="Times New Roman" w:eastAsia="宋体" w:cs="Times New Roman"/>
      <w:sz w:val="18"/>
    </w:rPr>
  </w:style>
  <w:style w:type="character" w:styleId="1283" w:customStyle="1">
    <w:name w:val="页眉 字符"/>
    <w:basedOn w:val="616"/>
    <w:link w:val="637"/>
    <w:uiPriority w:val="0"/>
    <w:qFormat/>
    <w:rPr>
      <w:sz w:val="18"/>
      <w:szCs w:val="18"/>
    </w:rPr>
  </w:style>
  <w:style w:type="character" w:styleId="1284" w:customStyle="1">
    <w:name w:val="页脚 字符"/>
    <w:basedOn w:val="616"/>
    <w:link w:val="636"/>
    <w:uiPriority w:val="0"/>
    <w:qFormat/>
    <w:rPr>
      <w:sz w:val="18"/>
      <w:szCs w:val="18"/>
    </w:rPr>
  </w:style>
  <w:style w:type="character" w:styleId="1285" w:customStyle="1">
    <w:name w:val="题注 字符"/>
    <w:link w:val="623"/>
    <w:uiPriority w:val="0"/>
    <w:qFormat/>
    <w:rPr>
      <w:rFonts w:ascii="Calibri" w:hAnsi="Calibri" w:eastAsia="仿宋" w:cstheme="majorBidi"/>
      <w:b/>
      <w:bCs/>
      <w:color w:val="4f81bd"/>
      <w:sz w:val="18"/>
      <w:szCs w:val="18"/>
      <w:lang w:eastAsia="en-US" w:bidi="en-US"/>
    </w:rPr>
  </w:style>
  <w:style w:type="character" w:styleId="1286" w:customStyle="1">
    <w:name w:val="标题 字符1"/>
    <w:link w:val="649"/>
    <w:uiPriority w:val="0"/>
    <w:qFormat/>
    <w:rPr>
      <w:rFonts w:ascii="Cambria" w:hAnsi="Cambria" w:eastAsia="仿宋"/>
      <w:color w:val="17365d"/>
      <w:spacing w:val="5"/>
      <w:sz w:val="52"/>
      <w:szCs w:val="52"/>
      <w:lang w:eastAsia="en-US" w:bidi="en-US"/>
    </w:rPr>
  </w:style>
  <w:style w:type="character" w:styleId="1287" w:customStyle="1">
    <w:name w:val="副标题 字符"/>
    <w:link w:val="640"/>
    <w:uiPriority w:val="0"/>
    <w:qFormat/>
    <w:rPr>
      <w:rFonts w:ascii="Cambria" w:hAnsi="Cambria" w:eastAsia="仿宋"/>
      <w:i/>
      <w:iCs/>
      <w:color w:val="4f81bd"/>
      <w:spacing w:val="15"/>
      <w:sz w:val="24"/>
      <w:szCs w:val="24"/>
      <w:lang w:eastAsia="en-US" w:bidi="en-US"/>
    </w:rPr>
  </w:style>
  <w:style w:type="character" w:styleId="1288" w:customStyle="1">
    <w:name w:val="正文文本缩进 3 字符"/>
    <w:link w:val="643"/>
    <w:uiPriority w:val="0"/>
    <w:qFormat/>
    <w:rPr>
      <w:rFonts w:ascii="宋体" w:hAnsi="宋体" w:eastAsia="仿宋"/>
      <w:sz w:val="24"/>
      <w:szCs w:val="24"/>
    </w:rPr>
  </w:style>
  <w:style w:type="character" w:styleId="1289" w:customStyle="1">
    <w:name w:val="文档结构图 字符"/>
    <w:link w:val="625"/>
    <w:uiPriority w:val="0"/>
    <w:qFormat/>
    <w:rPr>
      <w:rFonts w:eastAsia="仿宋"/>
      <w:sz w:val="24"/>
      <w:shd w:val="clear" w:color="auto" w:fill="000080"/>
      <w:lang w:eastAsia="en-US" w:bidi="en-US"/>
    </w:rPr>
  </w:style>
  <w:style w:type="character" w:styleId="1290" w:customStyle="1">
    <w:name w:val="纯文本 字符"/>
    <w:link w:val="632"/>
    <w:uiPriority w:val="0"/>
    <w:qFormat/>
    <w:rPr>
      <w:rFonts w:ascii="宋体" w:hAnsi="Courier New" w:eastAsia="仿宋"/>
      <w:sz w:val="24"/>
      <w:lang w:eastAsia="en-US"/>
    </w:rPr>
  </w:style>
  <w:style w:type="character" w:styleId="1291" w:customStyle="1">
    <w:name w:val="批注框文本 字符"/>
    <w:link w:val="635"/>
    <w:uiPriority w:val="0"/>
    <w:qFormat/>
    <w:rPr>
      <w:sz w:val="18"/>
      <w:szCs w:val="18"/>
    </w:rPr>
  </w:style>
  <w:style w:type="paragraph" w:styleId="1292">
    <w:name w:val="No Spacing"/>
    <w:uiPriority w:val="0"/>
    <w:qFormat/>
    <w:rPr>
      <w:rFonts w:hint="default" w:ascii="Calibri" w:hAnsi="Calibri" w:eastAsia="宋体" w:cs="Times New Roman"/>
      <w:sz w:val="22"/>
      <w:szCs w:val="22"/>
      <w:lang w:eastAsia="en-US" w:bidi="en-US"/>
    </w:rPr>
  </w:style>
  <w:style w:type="paragraph" w:styleId="1293">
    <w:name w:val="List Paragraph"/>
    <w:basedOn w:val="606"/>
    <w:link w:val="1294"/>
    <w:uiPriority w:val="34"/>
    <w:qFormat/>
    <w:pPr>
      <w:ind w:firstLine="420"/>
    </w:pPr>
    <w:rPr>
      <w:sz w:val="20"/>
      <w:szCs w:val="20"/>
    </w:rPr>
  </w:style>
  <w:style w:type="character" w:styleId="1294" w:customStyle="1">
    <w:name w:val="列表段落 字符"/>
    <w:link w:val="1293"/>
    <w:uiPriority w:val="34"/>
    <w:qFormat/>
  </w:style>
  <w:style w:type="paragraph" w:styleId="1295">
    <w:name w:val="Quote"/>
    <w:basedOn w:val="606"/>
    <w:next w:val="606"/>
    <w:link w:val="1296"/>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296" w:customStyle="1">
    <w:name w:val="引用 字符"/>
    <w:link w:val="1295"/>
    <w:uiPriority w:val="0"/>
    <w:qFormat/>
    <w:rPr>
      <w:rFonts w:ascii="Times New Roman" w:hAnsi="Times New Roman" w:eastAsia="仿宋"/>
      <w:i/>
      <w:iCs/>
      <w:color w:val="000080"/>
      <w:sz w:val="28"/>
      <w:szCs w:val="24"/>
    </w:rPr>
  </w:style>
  <w:style w:type="paragraph" w:styleId="1297">
    <w:name w:val="Intense Quote"/>
    <w:basedOn w:val="606"/>
    <w:next w:val="606"/>
    <w:link w:val="1298"/>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298" w:customStyle="1">
    <w:name w:val="明显引用 字符"/>
    <w:link w:val="1297"/>
    <w:uiPriority w:val="0"/>
    <w:qFormat/>
    <w:rPr>
      <w:rFonts w:ascii="Times New Roman" w:hAnsi="Times New Roman" w:eastAsia="仿宋"/>
      <w:b/>
      <w:bCs/>
      <w:i/>
      <w:iCs/>
      <w:color w:val="4f81bd"/>
      <w:sz w:val="28"/>
      <w:szCs w:val="24"/>
    </w:rPr>
  </w:style>
  <w:style w:type="character" w:styleId="1299" w:customStyle="1">
    <w:name w:val="HTML 预设格式 字符"/>
    <w:basedOn w:val="616"/>
    <w:link w:val="647"/>
    <w:uiPriority w:val="0"/>
    <w:qFormat/>
    <w:rPr>
      <w:rFonts w:ascii="宋体" w:hAnsi="宋体" w:eastAsia="宋体" w:cs="Times New Roman"/>
      <w:sz w:val="24"/>
      <w:szCs w:val="24"/>
    </w:rPr>
  </w:style>
  <w:style w:type="character" w:styleId="1300" w:customStyle="1">
    <w:name w:val="批注主题 字符"/>
    <w:basedOn w:val="921"/>
    <w:link w:val="650"/>
    <w:uiPriority w:val="0"/>
    <w:qFormat/>
    <w:rPr>
      <w:rFonts w:ascii="Calibri" w:hAnsi="Calibri" w:eastAsia="宋体" w:cs="Calibri"/>
      <w:b/>
      <w:bCs/>
      <w:sz w:val="21"/>
      <w:szCs w:val="21"/>
    </w:rPr>
  </w:style>
  <w:style w:type="table" w:styleId="1301" w:customStyle="1">
    <w:name w:val="Table Normal"/>
    <w:uiPriority w:val="0"/>
    <w:unhideWhenUsed/>
    <w:qFormat/>
    <w:tblPr>
      <w:tblCellMar>
        <w:left w:w="0" w:type="dxa"/>
        <w:top w:w="0" w:type="dxa"/>
        <w:right w:w="0" w:type="dxa"/>
        <w:bottom w:w="0" w:type="dxa"/>
      </w:tblCellMar>
    </w:tblPr>
  </w:style>
  <w:style w:type="numbering" w:styleId="96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褚敏</cp:lastModifiedBy>
  <cp:revision>63</cp:revision>
  <dcterms:created xsi:type="dcterms:W3CDTF">2023-10-24T01:19:00Z</dcterms:created>
  <dcterms:modified xsi:type="dcterms:W3CDTF">2025-12-31T03:06:48Z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eyJoZGlkIjoiYjAyOWM3MDYwMDU3NjljMjQxMzQ3MWMyMDA4MTdkMjIiLCJ1c2VySWQiOiI3NDM3MzA3MDgifQ==</vt:lpwstr>
  </property>
  <property fmtid="{D5CDD505-2E9C-101B-9397-08002B2CF9AE}" pid="3" name="KSOProductBuildVer">
    <vt:lpwstr>2052-12.1.0.24034</vt:lpwstr>
  </property>
  <property fmtid="{D5CDD505-2E9C-101B-9397-08002B2CF9AE}" pid="4" name="ICV">
    <vt:lpwstr>645520693B124C61BAD7E0773E7EB899_13</vt:lpwstr>
  </property>
</Properties>
</file>